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D553" w14:textId="6BE168C8" w:rsidR="003A6D21" w:rsidRPr="003A6D21" w:rsidRDefault="003A6D21" w:rsidP="000F28A8">
      <w:pPr>
        <w:spacing w:before="120" w:after="0" w:line="240" w:lineRule="auto"/>
        <w:jc w:val="center"/>
        <w:rPr>
          <w:rFonts w:ascii="Arial" w:eastAsia="Times New Roman" w:hAnsi="Arial" w:cs="Arial"/>
          <w:b/>
          <w:sz w:val="40"/>
          <w:szCs w:val="40"/>
        </w:rPr>
      </w:pPr>
      <w:r w:rsidRPr="003A6D21">
        <w:rPr>
          <w:rFonts w:ascii="Arial" w:eastAsia="Times New Roman" w:hAnsi="Arial" w:cs="Arial"/>
          <w:b/>
          <w:sz w:val="40"/>
          <w:szCs w:val="40"/>
        </w:rPr>
        <w:t>Personal Property Exemption</w:t>
      </w:r>
    </w:p>
    <w:p w14:paraId="4175AA8B" w14:textId="219014A5" w:rsidR="000F28A8" w:rsidRPr="003A6D21" w:rsidRDefault="001017B1" w:rsidP="000F28A8">
      <w:pPr>
        <w:spacing w:before="120" w:after="240" w:line="240" w:lineRule="auto"/>
        <w:jc w:val="center"/>
        <w:rPr>
          <w:rFonts w:ascii="Arial" w:eastAsia="Times New Roman" w:hAnsi="Arial" w:cs="Arial"/>
          <w:b/>
          <w:sz w:val="40"/>
          <w:szCs w:val="40"/>
        </w:rPr>
      </w:pPr>
      <w:r>
        <w:rPr>
          <w:rFonts w:ascii="Arial" w:eastAsia="Times New Roman" w:hAnsi="Arial" w:cs="Arial"/>
          <w:b/>
          <w:sz w:val="40"/>
          <w:szCs w:val="40"/>
        </w:rPr>
        <w:t>UPDATE</w:t>
      </w:r>
      <w:r w:rsidR="00512332">
        <w:rPr>
          <w:rFonts w:ascii="Arial" w:eastAsia="Times New Roman" w:hAnsi="Arial" w:cs="Arial"/>
          <w:b/>
          <w:sz w:val="40"/>
          <w:szCs w:val="40"/>
        </w:rPr>
        <w:t>S FOR 202</w:t>
      </w:r>
      <w:r>
        <w:rPr>
          <w:rFonts w:ascii="Arial" w:eastAsia="Times New Roman" w:hAnsi="Arial" w:cs="Arial"/>
          <w:b/>
          <w:sz w:val="40"/>
          <w:szCs w:val="40"/>
        </w:rPr>
        <w:t>4</w:t>
      </w:r>
      <w:r w:rsidR="00512332">
        <w:rPr>
          <w:rFonts w:ascii="Arial" w:eastAsia="Times New Roman" w:hAnsi="Arial" w:cs="Arial"/>
          <w:b/>
          <w:sz w:val="40"/>
          <w:szCs w:val="40"/>
        </w:rPr>
        <w:t xml:space="preserve"> - </w:t>
      </w:r>
      <w:r>
        <w:rPr>
          <w:rFonts w:ascii="Arial" w:eastAsia="Times New Roman" w:hAnsi="Arial" w:cs="Arial"/>
          <w:b/>
          <w:sz w:val="40"/>
          <w:szCs w:val="40"/>
        </w:rPr>
        <w:t>IMPORTANT</w:t>
      </w:r>
      <w:r w:rsidR="003A6D21" w:rsidRPr="00AF4081">
        <w:rPr>
          <w:rFonts w:ascii="Arial" w:eastAsia="Times New Roman" w:hAnsi="Arial" w:cs="Arial"/>
          <w:b/>
          <w:sz w:val="40"/>
          <w:szCs w:val="40"/>
        </w:rPr>
        <w:t>!</w:t>
      </w:r>
    </w:p>
    <w:p w14:paraId="5A1C64B8" w14:textId="2574B2E3" w:rsidR="00AF3648" w:rsidRPr="000648DB" w:rsidRDefault="00AF3648" w:rsidP="000648DB">
      <w:pPr>
        <w:pStyle w:val="ListParagraph"/>
        <w:numPr>
          <w:ilvl w:val="0"/>
          <w:numId w:val="7"/>
        </w:numPr>
        <w:spacing w:before="120" w:after="120" w:line="240" w:lineRule="auto"/>
        <w:rPr>
          <w:rFonts w:ascii="Arial" w:eastAsia="Times New Roman" w:hAnsi="Arial" w:cs="Arial"/>
          <w:sz w:val="24"/>
          <w:szCs w:val="24"/>
        </w:rPr>
      </w:pPr>
      <w:r w:rsidRPr="00284C14">
        <w:rPr>
          <w:rFonts w:ascii="Arial" w:eastAsia="Times New Roman" w:hAnsi="Arial" w:cs="Arial"/>
          <w:b/>
          <w:sz w:val="24"/>
          <w:szCs w:val="24"/>
          <w:u w:val="single"/>
        </w:rPr>
        <w:t xml:space="preserve">Taxpayers </w:t>
      </w:r>
      <w:r w:rsidR="00C836F7" w:rsidRPr="00284C14">
        <w:rPr>
          <w:rFonts w:ascii="Arial" w:eastAsia="Times New Roman" w:hAnsi="Arial" w:cs="Arial"/>
          <w:b/>
          <w:sz w:val="24"/>
          <w:szCs w:val="24"/>
          <w:u w:val="single"/>
        </w:rPr>
        <w:t>with less than $80,000 of Personal Property</w:t>
      </w:r>
      <w:r w:rsidR="00C836F7" w:rsidRPr="000648DB">
        <w:rPr>
          <w:rFonts w:ascii="Arial" w:eastAsia="Times New Roman" w:hAnsi="Arial" w:cs="Arial"/>
          <w:b/>
          <w:sz w:val="24"/>
          <w:szCs w:val="24"/>
        </w:rPr>
        <w:t xml:space="preserve"> </w:t>
      </w:r>
      <w:r w:rsidRPr="000648DB">
        <w:rPr>
          <w:rFonts w:ascii="Arial" w:eastAsia="Times New Roman" w:hAnsi="Arial" w:cs="Arial"/>
          <w:b/>
          <w:sz w:val="24"/>
          <w:szCs w:val="24"/>
        </w:rPr>
        <w:t xml:space="preserve">are no longer required to annually file Form 5076 </w:t>
      </w:r>
      <w:proofErr w:type="gramStart"/>
      <w:r w:rsidRPr="000648DB">
        <w:rPr>
          <w:rFonts w:ascii="Arial" w:eastAsia="Times New Roman" w:hAnsi="Arial" w:cs="Arial"/>
          <w:b/>
          <w:sz w:val="24"/>
          <w:szCs w:val="24"/>
        </w:rPr>
        <w:t>in order to</w:t>
      </w:r>
      <w:proofErr w:type="gramEnd"/>
      <w:r w:rsidRPr="000648DB">
        <w:rPr>
          <w:rFonts w:ascii="Arial" w:eastAsia="Times New Roman" w:hAnsi="Arial" w:cs="Arial"/>
          <w:b/>
          <w:sz w:val="24"/>
          <w:szCs w:val="24"/>
        </w:rPr>
        <w:t xml:space="preserve"> claim the exemption.</w:t>
      </w:r>
      <w:r w:rsidRPr="000648DB">
        <w:rPr>
          <w:rFonts w:ascii="Arial" w:eastAsia="Times New Roman" w:hAnsi="Arial" w:cs="Arial"/>
          <w:sz w:val="24"/>
          <w:szCs w:val="24"/>
        </w:rPr>
        <w:t xml:space="preserve"> </w:t>
      </w:r>
    </w:p>
    <w:p w14:paraId="0E50D8F7" w14:textId="0578658A" w:rsidR="00AF3648" w:rsidRPr="00AF3648" w:rsidRDefault="00D356DD" w:rsidP="003E4DB9">
      <w:pPr>
        <w:spacing w:before="240" w:after="0" w:line="240" w:lineRule="auto"/>
        <w:ind w:left="446" w:right="634"/>
        <w:rPr>
          <w:rFonts w:ascii="Arial" w:eastAsia="Times New Roman" w:hAnsi="Arial" w:cs="Arial"/>
        </w:rPr>
      </w:pPr>
      <w:r>
        <w:rPr>
          <w:rFonts w:ascii="Arial" w:eastAsia="Times New Roman" w:hAnsi="Arial" w:cs="Arial"/>
        </w:rPr>
        <w:t>If a ta</w:t>
      </w:r>
      <w:r w:rsidR="00125B25">
        <w:rPr>
          <w:rFonts w:ascii="Arial" w:eastAsia="Times New Roman" w:hAnsi="Arial" w:cs="Arial"/>
        </w:rPr>
        <w:t>x</w:t>
      </w:r>
      <w:r>
        <w:rPr>
          <w:rFonts w:ascii="Arial" w:eastAsia="Times New Roman" w:hAnsi="Arial" w:cs="Arial"/>
        </w:rPr>
        <w:t>payer did not file for the exemption in 20</w:t>
      </w:r>
      <w:r w:rsidR="003E4DB9">
        <w:rPr>
          <w:rFonts w:ascii="Arial" w:eastAsia="Times New Roman" w:hAnsi="Arial" w:cs="Arial"/>
        </w:rPr>
        <w:t>2</w:t>
      </w:r>
      <w:r w:rsidR="001017B1">
        <w:rPr>
          <w:rFonts w:ascii="Arial" w:eastAsia="Times New Roman" w:hAnsi="Arial" w:cs="Arial"/>
        </w:rPr>
        <w:t>3</w:t>
      </w:r>
      <w:r>
        <w:rPr>
          <w:rFonts w:ascii="Arial" w:eastAsia="Times New Roman" w:hAnsi="Arial" w:cs="Arial"/>
        </w:rPr>
        <w:t>, it can be claimed for 202</w:t>
      </w:r>
      <w:r w:rsidR="001017B1">
        <w:rPr>
          <w:rFonts w:ascii="Arial" w:eastAsia="Times New Roman" w:hAnsi="Arial" w:cs="Arial"/>
        </w:rPr>
        <w:t>4</w:t>
      </w:r>
      <w:r w:rsidR="000E06D1">
        <w:rPr>
          <w:rFonts w:ascii="Arial" w:eastAsia="Times New Roman" w:hAnsi="Arial" w:cs="Arial"/>
        </w:rPr>
        <w:t xml:space="preserve"> by filing Form 5076 by February 2</w:t>
      </w:r>
      <w:r w:rsidR="001017B1">
        <w:rPr>
          <w:rFonts w:ascii="Arial" w:eastAsia="Times New Roman" w:hAnsi="Arial" w:cs="Arial"/>
        </w:rPr>
        <w:t>0</w:t>
      </w:r>
      <w:r w:rsidR="001017B1" w:rsidRPr="001017B1">
        <w:rPr>
          <w:rFonts w:ascii="Arial" w:eastAsia="Times New Roman" w:hAnsi="Arial" w:cs="Arial"/>
          <w:vertAlign w:val="superscript"/>
        </w:rPr>
        <w:t>th</w:t>
      </w:r>
      <w:r w:rsidR="00512332">
        <w:rPr>
          <w:rFonts w:ascii="Arial" w:eastAsia="Times New Roman" w:hAnsi="Arial" w:cs="Arial"/>
        </w:rPr>
        <w:t>, 202</w:t>
      </w:r>
      <w:r w:rsidR="001017B1">
        <w:rPr>
          <w:rFonts w:ascii="Arial" w:eastAsia="Times New Roman" w:hAnsi="Arial" w:cs="Arial"/>
        </w:rPr>
        <w:t>4</w:t>
      </w:r>
      <w:r w:rsidR="00AF3648" w:rsidRPr="00AF3648">
        <w:rPr>
          <w:rFonts w:ascii="Arial" w:eastAsia="Times New Roman" w:hAnsi="Arial" w:cs="Arial"/>
        </w:rPr>
        <w:t>. Once granted, the exemption will continue until the taxpayer no longer qualifies. At that point, the taxpayer is required to file Rescission Form 5618 and a personal property statement no later than February 2</w:t>
      </w:r>
      <w:r w:rsidR="003906FE">
        <w:rPr>
          <w:rFonts w:ascii="Arial" w:eastAsia="Times New Roman" w:hAnsi="Arial" w:cs="Arial"/>
        </w:rPr>
        <w:t>0</w:t>
      </w:r>
      <w:r w:rsidR="003906FE" w:rsidRPr="003906FE">
        <w:rPr>
          <w:rFonts w:ascii="Arial" w:eastAsia="Times New Roman" w:hAnsi="Arial" w:cs="Arial"/>
          <w:vertAlign w:val="superscript"/>
        </w:rPr>
        <w:t>th</w:t>
      </w:r>
      <w:r w:rsidR="003906FE">
        <w:rPr>
          <w:rFonts w:ascii="Arial" w:eastAsia="Times New Roman" w:hAnsi="Arial" w:cs="Arial"/>
        </w:rPr>
        <w:t xml:space="preserve"> </w:t>
      </w:r>
      <w:r w:rsidR="00AF3648" w:rsidRPr="00AF3648">
        <w:rPr>
          <w:rFonts w:ascii="Arial" w:eastAsia="Times New Roman" w:hAnsi="Arial" w:cs="Arial"/>
        </w:rPr>
        <w:t xml:space="preserve">of the year that the property is no longer eligible. Failure to file a Rescission Form will result in </w:t>
      </w:r>
      <w:r w:rsidR="00AF3648" w:rsidRPr="000F28A8">
        <w:rPr>
          <w:rFonts w:ascii="Arial" w:eastAsia="Times New Roman" w:hAnsi="Arial" w:cs="Arial"/>
          <w:u w:val="single"/>
        </w:rPr>
        <w:t>significant penalty and interest</w:t>
      </w:r>
      <w:r w:rsidR="00AF3648" w:rsidRPr="00AF3648">
        <w:rPr>
          <w:rFonts w:ascii="Arial" w:eastAsia="Times New Roman" w:hAnsi="Arial" w:cs="Arial"/>
        </w:rPr>
        <w:t xml:space="preserve"> as prescribed by PA 132 of 2018.</w:t>
      </w:r>
    </w:p>
    <w:p w14:paraId="4EA02158" w14:textId="77777777" w:rsidR="003A6D21" w:rsidRPr="000F28A8" w:rsidRDefault="003A6D21" w:rsidP="003E4DB9">
      <w:pPr>
        <w:spacing w:before="240" w:after="0" w:line="240" w:lineRule="auto"/>
        <w:rPr>
          <w:rFonts w:ascii="Arial" w:eastAsia="Times New Roman" w:hAnsi="Arial" w:cs="Arial"/>
        </w:rPr>
      </w:pPr>
      <w:r w:rsidRPr="003A6D21">
        <w:rPr>
          <w:rFonts w:ascii="Arial" w:eastAsia="Times New Roman" w:hAnsi="Arial" w:cs="Arial"/>
        </w:rPr>
        <w:t>To be el</w:t>
      </w:r>
      <w:r w:rsidR="00AF4081" w:rsidRPr="000F28A8">
        <w:rPr>
          <w:rFonts w:ascii="Arial" w:eastAsia="Times New Roman" w:hAnsi="Arial" w:cs="Arial"/>
        </w:rPr>
        <w:t xml:space="preserve">igible, a taxpayer must meet </w:t>
      </w:r>
      <w:proofErr w:type="gramStart"/>
      <w:r w:rsidR="00AF4081" w:rsidRPr="000F28A8">
        <w:rPr>
          <w:rFonts w:ascii="Arial" w:eastAsia="Times New Roman" w:hAnsi="Arial" w:cs="Arial"/>
        </w:rPr>
        <w:t>ALL</w:t>
      </w:r>
      <w:r w:rsidRPr="003A6D21">
        <w:rPr>
          <w:rFonts w:ascii="Arial" w:eastAsia="Times New Roman" w:hAnsi="Arial" w:cs="Arial"/>
        </w:rPr>
        <w:t xml:space="preserve"> of</w:t>
      </w:r>
      <w:proofErr w:type="gramEnd"/>
      <w:r w:rsidRPr="003A6D21">
        <w:rPr>
          <w:rFonts w:ascii="Arial" w:eastAsia="Times New Roman" w:hAnsi="Arial" w:cs="Arial"/>
        </w:rPr>
        <w:t xml:space="preserve"> the following: </w:t>
      </w:r>
    </w:p>
    <w:p w14:paraId="702C0DD9" w14:textId="254B0CEA" w:rsidR="00AF4081" w:rsidRPr="006E5A4A" w:rsidRDefault="003A6D21" w:rsidP="006E1892">
      <w:pPr>
        <w:pStyle w:val="ListParagraph"/>
        <w:numPr>
          <w:ilvl w:val="0"/>
          <w:numId w:val="2"/>
        </w:numPr>
        <w:spacing w:before="120" w:after="120" w:line="240" w:lineRule="auto"/>
        <w:rPr>
          <w:rFonts w:ascii="Arial" w:eastAsia="Times New Roman" w:hAnsi="Arial" w:cs="Arial"/>
          <w:sz w:val="20"/>
          <w:szCs w:val="20"/>
        </w:rPr>
      </w:pPr>
      <w:r w:rsidRPr="006E5A4A">
        <w:rPr>
          <w:rFonts w:ascii="Arial" w:eastAsia="Times New Roman" w:hAnsi="Arial" w:cs="Arial"/>
          <w:sz w:val="20"/>
          <w:szCs w:val="20"/>
        </w:rPr>
        <w:t xml:space="preserve">The exemption must be properly claimed (this is done by filing the affidavit by </w:t>
      </w:r>
      <w:r w:rsidRPr="006E5A4A">
        <w:rPr>
          <w:rFonts w:ascii="Arial" w:eastAsia="Times New Roman" w:hAnsi="Arial" w:cs="Arial"/>
          <w:b/>
          <w:sz w:val="20"/>
          <w:szCs w:val="20"/>
        </w:rPr>
        <w:t xml:space="preserve">February </w:t>
      </w:r>
      <w:r w:rsidR="001017B1">
        <w:rPr>
          <w:rFonts w:ascii="Arial" w:eastAsia="Times New Roman" w:hAnsi="Arial" w:cs="Arial"/>
          <w:b/>
          <w:sz w:val="20"/>
          <w:szCs w:val="20"/>
        </w:rPr>
        <w:t>20</w:t>
      </w:r>
      <w:r w:rsidR="001017B1" w:rsidRPr="001017B1">
        <w:rPr>
          <w:rFonts w:ascii="Arial" w:eastAsia="Times New Roman" w:hAnsi="Arial" w:cs="Arial"/>
          <w:b/>
          <w:sz w:val="20"/>
          <w:szCs w:val="20"/>
          <w:vertAlign w:val="superscript"/>
        </w:rPr>
        <w:t>th</w:t>
      </w:r>
      <w:r w:rsidR="003906FE">
        <w:rPr>
          <w:rFonts w:ascii="Arial" w:eastAsia="Times New Roman" w:hAnsi="Arial" w:cs="Arial"/>
          <w:b/>
          <w:sz w:val="20"/>
          <w:szCs w:val="20"/>
        </w:rPr>
        <w:t>, 202</w:t>
      </w:r>
      <w:r w:rsidR="001017B1">
        <w:rPr>
          <w:rFonts w:ascii="Arial" w:eastAsia="Times New Roman" w:hAnsi="Arial" w:cs="Arial"/>
          <w:b/>
          <w:sz w:val="20"/>
          <w:szCs w:val="20"/>
        </w:rPr>
        <w:t>4</w:t>
      </w:r>
      <w:r w:rsidRPr="006E5A4A">
        <w:rPr>
          <w:rFonts w:ascii="Arial" w:eastAsia="Times New Roman" w:hAnsi="Arial" w:cs="Arial"/>
          <w:sz w:val="20"/>
          <w:szCs w:val="20"/>
        </w:rPr>
        <w:t xml:space="preserve">); </w:t>
      </w:r>
      <w:r w:rsidRPr="006E5A4A">
        <w:rPr>
          <w:rFonts w:ascii="Arial" w:eastAsia="Times New Roman" w:hAnsi="Arial" w:cs="Arial"/>
          <w:b/>
          <w:sz w:val="20"/>
          <w:szCs w:val="20"/>
        </w:rPr>
        <w:t>and</w:t>
      </w:r>
      <w:r w:rsidRPr="006E5A4A">
        <w:rPr>
          <w:rFonts w:ascii="Arial" w:eastAsia="Times New Roman" w:hAnsi="Arial" w:cs="Arial"/>
          <w:sz w:val="20"/>
          <w:szCs w:val="20"/>
        </w:rPr>
        <w:t xml:space="preserve"> </w:t>
      </w:r>
    </w:p>
    <w:p w14:paraId="651C38B6" w14:textId="77777777" w:rsidR="00AF4081" w:rsidRPr="006E5A4A" w:rsidRDefault="003A6D21" w:rsidP="006E1892">
      <w:pPr>
        <w:pStyle w:val="ListParagraph"/>
        <w:numPr>
          <w:ilvl w:val="0"/>
          <w:numId w:val="2"/>
        </w:numPr>
        <w:spacing w:before="120" w:after="0" w:line="240" w:lineRule="auto"/>
        <w:contextualSpacing w:val="0"/>
        <w:rPr>
          <w:rFonts w:ascii="Arial" w:eastAsia="Times New Roman" w:hAnsi="Arial" w:cs="Arial"/>
          <w:sz w:val="20"/>
          <w:szCs w:val="20"/>
        </w:rPr>
      </w:pPr>
      <w:r w:rsidRPr="006E5A4A">
        <w:rPr>
          <w:rFonts w:ascii="Arial" w:eastAsia="Times New Roman" w:hAnsi="Arial" w:cs="Arial"/>
          <w:sz w:val="20"/>
          <w:szCs w:val="20"/>
        </w:rPr>
        <w:t xml:space="preserve">The personal property must be classified as industrial personal property or commercial personal property as defined in MCL 211.34c or would be classified as industrial personal property or commercial personal property if not exempt; </w:t>
      </w:r>
      <w:r w:rsidRPr="006E5A4A">
        <w:rPr>
          <w:rFonts w:ascii="Arial" w:eastAsia="Times New Roman" w:hAnsi="Arial" w:cs="Arial"/>
          <w:b/>
          <w:sz w:val="20"/>
          <w:szCs w:val="20"/>
        </w:rPr>
        <w:t xml:space="preserve">and </w:t>
      </w:r>
    </w:p>
    <w:p w14:paraId="06B89A21" w14:textId="77777777" w:rsidR="00AF4081" w:rsidRPr="006E5A4A" w:rsidRDefault="003A6D21" w:rsidP="006E1892">
      <w:pPr>
        <w:pStyle w:val="ListParagraph"/>
        <w:numPr>
          <w:ilvl w:val="0"/>
          <w:numId w:val="2"/>
        </w:numPr>
        <w:spacing w:before="120" w:after="0" w:line="240" w:lineRule="auto"/>
        <w:contextualSpacing w:val="0"/>
        <w:rPr>
          <w:rFonts w:ascii="Arial" w:eastAsia="Times New Roman" w:hAnsi="Arial" w:cs="Arial"/>
          <w:sz w:val="20"/>
          <w:szCs w:val="20"/>
        </w:rPr>
      </w:pPr>
      <w:r w:rsidRPr="006E5A4A">
        <w:rPr>
          <w:rFonts w:ascii="Arial" w:eastAsia="Times New Roman" w:hAnsi="Arial" w:cs="Arial"/>
          <w:sz w:val="20"/>
          <w:szCs w:val="20"/>
        </w:rPr>
        <w:t xml:space="preserve">The </w:t>
      </w:r>
      <w:r w:rsidRPr="006E5A4A">
        <w:rPr>
          <w:rFonts w:ascii="Arial" w:eastAsia="Times New Roman" w:hAnsi="Arial" w:cs="Arial"/>
          <w:b/>
          <w:i/>
          <w:sz w:val="20"/>
          <w:szCs w:val="20"/>
        </w:rPr>
        <w:t>combined true cash value</w:t>
      </w:r>
      <w:r w:rsidRPr="006E5A4A">
        <w:rPr>
          <w:rFonts w:ascii="Arial" w:eastAsia="Times New Roman" w:hAnsi="Arial" w:cs="Arial"/>
          <w:sz w:val="20"/>
          <w:szCs w:val="20"/>
        </w:rPr>
        <w:t xml:space="preserve"> of all industrial personal property and commercial personal property </w:t>
      </w:r>
      <w:r w:rsidRPr="006E5A4A">
        <w:rPr>
          <w:rFonts w:ascii="Arial" w:eastAsia="Times New Roman" w:hAnsi="Arial" w:cs="Arial"/>
          <w:b/>
          <w:i/>
          <w:sz w:val="20"/>
          <w:szCs w:val="20"/>
        </w:rPr>
        <w:t>owned by, leased by or in the possession of the owner or a related entity</w:t>
      </w:r>
      <w:r w:rsidRPr="006E5A4A">
        <w:rPr>
          <w:rFonts w:ascii="Arial" w:eastAsia="Times New Roman" w:hAnsi="Arial" w:cs="Arial"/>
          <w:sz w:val="20"/>
          <w:szCs w:val="20"/>
        </w:rPr>
        <w:t xml:space="preserve"> claiming this exemption </w:t>
      </w:r>
      <w:r w:rsidRPr="006E5A4A">
        <w:rPr>
          <w:rFonts w:ascii="Arial" w:eastAsia="Times New Roman" w:hAnsi="Arial" w:cs="Arial"/>
          <w:b/>
          <w:i/>
          <w:sz w:val="20"/>
          <w:szCs w:val="20"/>
        </w:rPr>
        <w:t xml:space="preserve">is </w:t>
      </w:r>
      <w:r w:rsidRPr="006E5A4A">
        <w:rPr>
          <w:rFonts w:ascii="Arial" w:eastAsia="Times New Roman" w:hAnsi="Arial" w:cs="Arial"/>
          <w:b/>
          <w:i/>
          <w:sz w:val="20"/>
          <w:szCs w:val="20"/>
          <w:u w:val="single"/>
        </w:rPr>
        <w:t>less than $80,000</w:t>
      </w:r>
      <w:r w:rsidRPr="006E5A4A">
        <w:rPr>
          <w:rFonts w:ascii="Arial" w:eastAsia="Times New Roman" w:hAnsi="Arial" w:cs="Arial"/>
          <w:sz w:val="20"/>
          <w:szCs w:val="20"/>
        </w:rPr>
        <w:t xml:space="preserve"> in the local tax collecting unit; </w:t>
      </w:r>
      <w:r w:rsidRPr="006E5A4A">
        <w:rPr>
          <w:rFonts w:ascii="Arial" w:eastAsia="Times New Roman" w:hAnsi="Arial" w:cs="Arial"/>
          <w:b/>
          <w:sz w:val="20"/>
          <w:szCs w:val="20"/>
        </w:rPr>
        <w:t>and</w:t>
      </w:r>
    </w:p>
    <w:p w14:paraId="72FD88B3" w14:textId="77777777" w:rsidR="00AF4081" w:rsidRPr="006E5A4A" w:rsidRDefault="003A6D21" w:rsidP="006E1892">
      <w:pPr>
        <w:pStyle w:val="ListParagraph"/>
        <w:numPr>
          <w:ilvl w:val="0"/>
          <w:numId w:val="2"/>
        </w:numPr>
        <w:spacing w:before="120" w:after="0" w:line="240" w:lineRule="auto"/>
        <w:contextualSpacing w:val="0"/>
        <w:rPr>
          <w:rFonts w:ascii="Arial" w:eastAsia="Times New Roman" w:hAnsi="Arial" w:cs="Arial"/>
          <w:sz w:val="20"/>
          <w:szCs w:val="20"/>
        </w:rPr>
      </w:pPr>
      <w:r w:rsidRPr="006E5A4A">
        <w:rPr>
          <w:rFonts w:ascii="Arial" w:eastAsia="Times New Roman" w:hAnsi="Arial" w:cs="Arial"/>
          <w:sz w:val="20"/>
          <w:szCs w:val="20"/>
        </w:rPr>
        <w:t>The property is not leased to or used by a person that previously owned the property or a person that, directly or indirectly controls, is controlled by, or under common control with the person that previously owned the property.</w:t>
      </w:r>
    </w:p>
    <w:p w14:paraId="03723B62" w14:textId="77777777" w:rsidR="003A6D21" w:rsidRPr="006E5A4A" w:rsidRDefault="00AF4081" w:rsidP="006E1892">
      <w:pPr>
        <w:spacing w:before="120" w:after="0" w:line="240" w:lineRule="auto"/>
        <w:rPr>
          <w:rFonts w:ascii="Arial" w:eastAsia="Times New Roman" w:hAnsi="Arial" w:cs="Arial"/>
          <w:b/>
          <w:sz w:val="20"/>
          <w:szCs w:val="20"/>
        </w:rPr>
      </w:pPr>
      <w:r w:rsidRPr="006E5A4A">
        <w:rPr>
          <w:rFonts w:ascii="Arial" w:eastAsia="Times New Roman" w:hAnsi="Arial" w:cs="Arial"/>
          <w:sz w:val="20"/>
          <w:szCs w:val="20"/>
        </w:rPr>
        <w:tab/>
      </w:r>
      <w:r w:rsidR="003A6D21" w:rsidRPr="006E5A4A">
        <w:rPr>
          <w:rFonts w:ascii="Arial" w:eastAsia="Times New Roman" w:hAnsi="Arial" w:cs="Arial"/>
          <w:b/>
          <w:sz w:val="20"/>
          <w:szCs w:val="20"/>
        </w:rPr>
        <w:t xml:space="preserve">NOTE: Analysis is necessary beyond just doubling last year's assessment. </w:t>
      </w:r>
    </w:p>
    <w:p w14:paraId="505CD7EC" w14:textId="2C55EAEA" w:rsidR="003A6D21" w:rsidRPr="003A6D21" w:rsidRDefault="003A6D21" w:rsidP="000F28A8">
      <w:pPr>
        <w:spacing w:before="240" w:after="0" w:line="240" w:lineRule="auto"/>
        <w:rPr>
          <w:rFonts w:ascii="Arial" w:eastAsia="Times New Roman" w:hAnsi="Arial" w:cs="Arial"/>
        </w:rPr>
      </w:pPr>
      <w:r w:rsidRPr="003A6D21">
        <w:rPr>
          <w:rFonts w:ascii="Arial" w:eastAsia="Times New Roman" w:hAnsi="Arial" w:cs="Arial"/>
        </w:rPr>
        <w:t xml:space="preserve">If you feel you qualify for this exemption, </w:t>
      </w:r>
      <w:r w:rsidR="000E06D1">
        <w:rPr>
          <w:rFonts w:ascii="Arial" w:eastAsia="Times New Roman" w:hAnsi="Arial" w:cs="Arial"/>
        </w:rPr>
        <w:t>you must</w:t>
      </w:r>
      <w:r w:rsidRPr="003A6D21">
        <w:rPr>
          <w:rFonts w:ascii="Arial" w:eastAsia="Times New Roman" w:hAnsi="Arial" w:cs="Arial"/>
        </w:rPr>
        <w:t xml:space="preserve"> </w:t>
      </w:r>
      <w:r w:rsidR="00AF3648" w:rsidRPr="000F28A8">
        <w:rPr>
          <w:rFonts w:ascii="Arial" w:eastAsia="Times New Roman" w:hAnsi="Arial" w:cs="Arial"/>
        </w:rPr>
        <w:t>complete</w:t>
      </w:r>
      <w:r w:rsidR="000E06D1">
        <w:rPr>
          <w:rFonts w:ascii="Arial" w:eastAsia="Times New Roman" w:hAnsi="Arial" w:cs="Arial"/>
        </w:rPr>
        <w:t>, in its entirety,</w:t>
      </w:r>
      <w:r w:rsidRPr="003A6D21">
        <w:rPr>
          <w:rFonts w:ascii="Arial" w:eastAsia="Times New Roman" w:hAnsi="Arial" w:cs="Arial"/>
        </w:rPr>
        <w:t xml:space="preserve"> and return </w:t>
      </w:r>
      <w:r w:rsidR="00AF3648" w:rsidRPr="000F28A8">
        <w:rPr>
          <w:rFonts w:ascii="Arial" w:eastAsia="Times New Roman" w:hAnsi="Arial" w:cs="Arial"/>
        </w:rPr>
        <w:t xml:space="preserve">to the Assessor </w:t>
      </w:r>
      <w:r w:rsidRPr="003A6D21">
        <w:rPr>
          <w:rFonts w:ascii="Arial" w:eastAsia="Times New Roman" w:hAnsi="Arial" w:cs="Arial"/>
        </w:rPr>
        <w:t xml:space="preserve">by </w:t>
      </w:r>
      <w:r w:rsidRPr="003A6D21">
        <w:rPr>
          <w:rFonts w:ascii="Arial" w:eastAsia="Times New Roman" w:hAnsi="Arial" w:cs="Arial"/>
          <w:b/>
        </w:rPr>
        <w:t xml:space="preserve">February </w:t>
      </w:r>
      <w:r w:rsidR="001017B1">
        <w:rPr>
          <w:rFonts w:ascii="Arial" w:eastAsia="Times New Roman" w:hAnsi="Arial" w:cs="Arial"/>
          <w:b/>
        </w:rPr>
        <w:t>20</w:t>
      </w:r>
      <w:r w:rsidR="001017B1" w:rsidRPr="001017B1">
        <w:rPr>
          <w:rFonts w:ascii="Arial" w:eastAsia="Times New Roman" w:hAnsi="Arial" w:cs="Arial"/>
          <w:b/>
          <w:vertAlign w:val="superscript"/>
        </w:rPr>
        <w:t>th</w:t>
      </w:r>
      <w:r w:rsidR="003906FE">
        <w:rPr>
          <w:rFonts w:ascii="Arial" w:eastAsia="Times New Roman" w:hAnsi="Arial" w:cs="Arial"/>
          <w:b/>
        </w:rPr>
        <w:t>, 202</w:t>
      </w:r>
      <w:r w:rsidR="001017B1">
        <w:rPr>
          <w:rFonts w:ascii="Arial" w:eastAsia="Times New Roman" w:hAnsi="Arial" w:cs="Arial"/>
          <w:b/>
        </w:rPr>
        <w:t>4</w:t>
      </w:r>
      <w:r w:rsidRPr="003A6D21">
        <w:rPr>
          <w:rFonts w:ascii="Arial" w:eastAsia="Times New Roman" w:hAnsi="Arial" w:cs="Arial"/>
        </w:rPr>
        <w:t>, the "</w:t>
      </w:r>
      <w:r w:rsidR="000E06D1">
        <w:rPr>
          <w:rFonts w:ascii="Arial" w:eastAsia="Times New Roman" w:hAnsi="Arial" w:cs="Arial"/>
        </w:rPr>
        <w:t>Small Business Property Tax Exemption Claim Under MCL 211.9o</w:t>
      </w:r>
      <w:r w:rsidRPr="003A6D21">
        <w:rPr>
          <w:rFonts w:ascii="Arial" w:eastAsia="Times New Roman" w:hAnsi="Arial" w:cs="Arial"/>
        </w:rPr>
        <w:t>," Michigan Dept of Treasury Form 5076</w:t>
      </w:r>
      <w:r w:rsidR="000F28A8">
        <w:rPr>
          <w:rFonts w:ascii="Arial" w:eastAsia="Times New Roman" w:hAnsi="Arial" w:cs="Arial"/>
        </w:rPr>
        <w:t>,</w:t>
      </w:r>
      <w:r w:rsidR="00AF3648" w:rsidRPr="000F28A8">
        <w:rPr>
          <w:rFonts w:ascii="Arial" w:eastAsia="Times New Roman" w:hAnsi="Arial" w:cs="Arial"/>
        </w:rPr>
        <w:t xml:space="preserve"> </w:t>
      </w:r>
      <w:r w:rsidR="009421B6">
        <w:rPr>
          <w:rFonts w:ascii="Arial" w:eastAsia="Times New Roman" w:hAnsi="Arial" w:cs="Arial"/>
        </w:rPr>
        <w:t>included with this notice</w:t>
      </w:r>
      <w:r w:rsidRPr="003A6D21">
        <w:rPr>
          <w:rFonts w:ascii="Arial" w:eastAsia="Times New Roman" w:hAnsi="Arial" w:cs="Arial"/>
        </w:rPr>
        <w:t xml:space="preserve">. </w:t>
      </w:r>
    </w:p>
    <w:p w14:paraId="14D450DA" w14:textId="5AE54ED9" w:rsidR="003A6D21" w:rsidRPr="003A6D21" w:rsidRDefault="003A6D21" w:rsidP="000F28A8">
      <w:pPr>
        <w:spacing w:before="240" w:after="0" w:line="240" w:lineRule="auto"/>
        <w:rPr>
          <w:rFonts w:ascii="Arial" w:eastAsia="Times New Roman" w:hAnsi="Arial" w:cs="Arial"/>
        </w:rPr>
      </w:pPr>
      <w:r w:rsidRPr="003A6D21">
        <w:rPr>
          <w:rFonts w:ascii="Arial" w:eastAsia="Times New Roman" w:hAnsi="Arial" w:cs="Arial"/>
          <w:b/>
        </w:rPr>
        <w:t xml:space="preserve">To claim this exemption, the </w:t>
      </w:r>
      <w:r w:rsidR="000E06D1">
        <w:rPr>
          <w:rFonts w:ascii="Arial" w:eastAsia="Times New Roman" w:hAnsi="Arial" w:cs="Arial"/>
          <w:b/>
        </w:rPr>
        <w:t>completed form</w:t>
      </w:r>
      <w:r w:rsidRPr="003A6D21">
        <w:rPr>
          <w:rFonts w:ascii="Arial" w:eastAsia="Times New Roman" w:hAnsi="Arial" w:cs="Arial"/>
          <w:b/>
        </w:rPr>
        <w:t xml:space="preserve"> must be </w:t>
      </w:r>
      <w:r w:rsidR="00AF4081" w:rsidRPr="000F28A8">
        <w:rPr>
          <w:rFonts w:ascii="Arial" w:eastAsia="Times New Roman" w:hAnsi="Arial" w:cs="Arial"/>
          <w:b/>
          <w:i/>
          <w:u w:val="single"/>
        </w:rPr>
        <w:t>postmarked</w:t>
      </w:r>
      <w:r w:rsidRPr="003A6D21">
        <w:rPr>
          <w:rFonts w:ascii="Arial" w:eastAsia="Times New Roman" w:hAnsi="Arial" w:cs="Arial"/>
          <w:b/>
        </w:rPr>
        <w:t xml:space="preserve"> no later than February </w:t>
      </w:r>
      <w:r w:rsidR="001017B1">
        <w:rPr>
          <w:rFonts w:ascii="Arial" w:eastAsia="Times New Roman" w:hAnsi="Arial" w:cs="Arial"/>
          <w:b/>
        </w:rPr>
        <w:t>20</w:t>
      </w:r>
      <w:r w:rsidR="001017B1" w:rsidRPr="001017B1">
        <w:rPr>
          <w:rFonts w:ascii="Arial" w:eastAsia="Times New Roman" w:hAnsi="Arial" w:cs="Arial"/>
          <w:b/>
          <w:vertAlign w:val="superscript"/>
        </w:rPr>
        <w:t>th</w:t>
      </w:r>
      <w:r w:rsidR="00512332">
        <w:rPr>
          <w:rFonts w:ascii="Arial" w:eastAsia="Times New Roman" w:hAnsi="Arial" w:cs="Arial"/>
          <w:b/>
        </w:rPr>
        <w:t>, 202</w:t>
      </w:r>
      <w:r w:rsidR="001017B1">
        <w:rPr>
          <w:rFonts w:ascii="Arial" w:eastAsia="Times New Roman" w:hAnsi="Arial" w:cs="Arial"/>
          <w:b/>
        </w:rPr>
        <w:t>4</w:t>
      </w:r>
      <w:r w:rsidRPr="003A6D21">
        <w:rPr>
          <w:rFonts w:ascii="Arial" w:eastAsia="Times New Roman" w:hAnsi="Arial" w:cs="Arial"/>
          <w:b/>
        </w:rPr>
        <w:t xml:space="preserve">. </w:t>
      </w:r>
      <w:r w:rsidRPr="003A6D21">
        <w:rPr>
          <w:rFonts w:ascii="Arial" w:eastAsia="Times New Roman" w:hAnsi="Arial" w:cs="Arial"/>
        </w:rPr>
        <w:t>Your exemption may</w:t>
      </w:r>
      <w:r w:rsidR="00AF3648" w:rsidRPr="000F28A8">
        <w:rPr>
          <w:rFonts w:ascii="Arial" w:eastAsia="Times New Roman" w:hAnsi="Arial" w:cs="Arial"/>
        </w:rPr>
        <w:t>: 1)</w:t>
      </w:r>
      <w:r w:rsidRPr="003A6D21">
        <w:rPr>
          <w:rFonts w:ascii="Arial" w:eastAsia="Times New Roman" w:hAnsi="Arial" w:cs="Arial"/>
        </w:rPr>
        <w:t xml:space="preserve"> be denied by the local assessor if it is determined you do not qualify for </w:t>
      </w:r>
      <w:r w:rsidR="00AF3648" w:rsidRPr="000F28A8">
        <w:rPr>
          <w:rFonts w:ascii="Arial" w:eastAsia="Times New Roman" w:hAnsi="Arial" w:cs="Arial"/>
        </w:rPr>
        <w:t xml:space="preserve">this exemption; or 2) not be accepted by the local assessor if the Affidavit is not </w:t>
      </w:r>
      <w:proofErr w:type="gramStart"/>
      <w:r w:rsidR="00AF3648" w:rsidRPr="000F28A8">
        <w:rPr>
          <w:rFonts w:ascii="Arial" w:eastAsia="Times New Roman" w:hAnsi="Arial" w:cs="Arial"/>
        </w:rPr>
        <w:t>completely filled</w:t>
      </w:r>
      <w:proofErr w:type="gramEnd"/>
      <w:r w:rsidR="00AF3648" w:rsidRPr="000F28A8">
        <w:rPr>
          <w:rFonts w:ascii="Arial" w:eastAsia="Times New Roman" w:hAnsi="Arial" w:cs="Arial"/>
        </w:rPr>
        <w:t xml:space="preserve"> out or is received with a postmark after February </w:t>
      </w:r>
      <w:r w:rsidR="001017B1">
        <w:rPr>
          <w:rFonts w:ascii="Arial" w:eastAsia="Times New Roman" w:hAnsi="Arial" w:cs="Arial"/>
        </w:rPr>
        <w:t>20</w:t>
      </w:r>
      <w:r w:rsidR="001017B1" w:rsidRPr="001017B1">
        <w:rPr>
          <w:rFonts w:ascii="Arial" w:eastAsia="Times New Roman" w:hAnsi="Arial" w:cs="Arial"/>
          <w:vertAlign w:val="superscript"/>
        </w:rPr>
        <w:t>th</w:t>
      </w:r>
      <w:r w:rsidR="00512332">
        <w:rPr>
          <w:rFonts w:ascii="Arial" w:eastAsia="Times New Roman" w:hAnsi="Arial" w:cs="Arial"/>
        </w:rPr>
        <w:t>, 202</w:t>
      </w:r>
      <w:r w:rsidR="001017B1">
        <w:rPr>
          <w:rFonts w:ascii="Arial" w:eastAsia="Times New Roman" w:hAnsi="Arial" w:cs="Arial"/>
        </w:rPr>
        <w:t>4</w:t>
      </w:r>
      <w:r w:rsidR="003E4DB9">
        <w:rPr>
          <w:rFonts w:ascii="Arial" w:eastAsia="Times New Roman" w:hAnsi="Arial" w:cs="Arial"/>
        </w:rPr>
        <w:t xml:space="preserve">. </w:t>
      </w:r>
      <w:r w:rsidR="000E06D1" w:rsidRPr="00273FA2">
        <w:rPr>
          <w:rFonts w:ascii="Arial" w:eastAsia="Times New Roman" w:hAnsi="Arial" w:cs="Arial"/>
          <w:b/>
          <w:bCs/>
          <w:highlight w:val="yellow"/>
        </w:rPr>
        <w:t xml:space="preserve">Late forms </w:t>
      </w:r>
      <w:r w:rsidR="003E4DB9" w:rsidRPr="00273FA2">
        <w:rPr>
          <w:rFonts w:ascii="Arial" w:eastAsia="Times New Roman" w:hAnsi="Arial" w:cs="Arial"/>
          <w:b/>
          <w:bCs/>
          <w:highlight w:val="yellow"/>
        </w:rPr>
        <w:t xml:space="preserve">MUST </w:t>
      </w:r>
      <w:r w:rsidR="000E06D1" w:rsidRPr="00273FA2">
        <w:rPr>
          <w:rFonts w:ascii="Arial" w:eastAsia="Times New Roman" w:hAnsi="Arial" w:cs="Arial"/>
          <w:b/>
          <w:bCs/>
          <w:highlight w:val="yellow"/>
        </w:rPr>
        <w:t xml:space="preserve">be filed </w:t>
      </w:r>
      <w:r w:rsidR="003E4DB9" w:rsidRPr="00273FA2">
        <w:rPr>
          <w:rFonts w:ascii="Arial" w:eastAsia="Times New Roman" w:hAnsi="Arial" w:cs="Arial"/>
          <w:b/>
          <w:bCs/>
          <w:highlight w:val="yellow"/>
        </w:rPr>
        <w:t xml:space="preserve">with a completed petition (form L-4035, </w:t>
      </w:r>
      <w:r w:rsidR="006E5A4A" w:rsidRPr="00DE62F0">
        <w:rPr>
          <w:rFonts w:ascii="Arial" w:eastAsia="Times New Roman" w:hAnsi="Arial" w:cs="Arial"/>
          <w:b/>
          <w:bCs/>
          <w:highlight w:val="yellow"/>
        </w:rPr>
        <w:t>www.michigan.gov/taxes/property/forms/instructions/board-of-review</w:t>
      </w:r>
      <w:r w:rsidR="006E5A4A" w:rsidRPr="00273FA2">
        <w:rPr>
          <w:rFonts w:ascii="Arial" w:eastAsia="Times New Roman" w:hAnsi="Arial" w:cs="Arial"/>
          <w:b/>
          <w:bCs/>
          <w:highlight w:val="yellow"/>
        </w:rPr>
        <w:t>)</w:t>
      </w:r>
      <w:r w:rsidR="003E4DB9" w:rsidRPr="00273FA2">
        <w:rPr>
          <w:rFonts w:ascii="Arial" w:eastAsia="Times New Roman" w:hAnsi="Arial" w:cs="Arial"/>
          <w:b/>
          <w:bCs/>
          <w:highlight w:val="yellow"/>
        </w:rPr>
        <w:t xml:space="preserve"> </w:t>
      </w:r>
      <w:r w:rsidR="000E06D1" w:rsidRPr="00273FA2">
        <w:rPr>
          <w:rFonts w:ascii="Arial" w:eastAsia="Times New Roman" w:hAnsi="Arial" w:cs="Arial"/>
          <w:b/>
          <w:bCs/>
          <w:highlight w:val="yellow"/>
        </w:rPr>
        <w:t>directly with the 202</w:t>
      </w:r>
      <w:r w:rsidR="001017B1">
        <w:rPr>
          <w:rFonts w:ascii="Arial" w:eastAsia="Times New Roman" w:hAnsi="Arial" w:cs="Arial"/>
          <w:b/>
          <w:bCs/>
          <w:highlight w:val="yellow"/>
        </w:rPr>
        <w:t>4</w:t>
      </w:r>
      <w:r w:rsidR="000E06D1" w:rsidRPr="00273FA2">
        <w:rPr>
          <w:rFonts w:ascii="Arial" w:eastAsia="Times New Roman" w:hAnsi="Arial" w:cs="Arial"/>
          <w:b/>
          <w:bCs/>
          <w:highlight w:val="yellow"/>
        </w:rPr>
        <w:t xml:space="preserve"> March Board of Review prior to the closure of the March Board.</w:t>
      </w:r>
      <w:r w:rsidR="000648DB">
        <w:rPr>
          <w:rFonts w:ascii="Arial" w:eastAsia="Times New Roman" w:hAnsi="Arial" w:cs="Arial"/>
          <w:b/>
          <w:bCs/>
        </w:rPr>
        <w:t xml:space="preserve"> Verify the dates of the March Board of Review with your local assessing office.</w:t>
      </w:r>
    </w:p>
    <w:p w14:paraId="4D9479B6" w14:textId="37AD750F" w:rsidR="00512332" w:rsidRPr="000648DB" w:rsidRDefault="00DE62F0" w:rsidP="000648DB">
      <w:pPr>
        <w:pStyle w:val="ListParagraph"/>
        <w:numPr>
          <w:ilvl w:val="0"/>
          <w:numId w:val="7"/>
        </w:numPr>
        <w:spacing w:before="360" w:after="0" w:line="240" w:lineRule="auto"/>
        <w:rPr>
          <w:rFonts w:ascii="Arial" w:eastAsia="Times New Roman" w:hAnsi="Arial" w:cs="Arial"/>
          <w:sz w:val="24"/>
          <w:szCs w:val="24"/>
          <w:u w:val="single"/>
        </w:rPr>
      </w:pPr>
      <w:r w:rsidRPr="000648DB">
        <w:rPr>
          <w:rFonts w:ascii="Arial" w:eastAsia="Times New Roman" w:hAnsi="Arial" w:cs="Arial"/>
          <w:b/>
          <w:bCs/>
          <w:sz w:val="24"/>
          <w:szCs w:val="24"/>
        </w:rPr>
        <w:t xml:space="preserve">** </w:t>
      </w:r>
      <w:r w:rsidR="001017B1" w:rsidRPr="000648DB">
        <w:rPr>
          <w:rFonts w:ascii="Arial" w:eastAsia="Times New Roman" w:hAnsi="Arial" w:cs="Arial"/>
          <w:b/>
          <w:bCs/>
          <w:sz w:val="28"/>
          <w:szCs w:val="28"/>
        </w:rPr>
        <w:t>UPDATES</w:t>
      </w:r>
      <w:r w:rsidR="00512332" w:rsidRPr="000648DB">
        <w:rPr>
          <w:rFonts w:ascii="Arial" w:eastAsia="Times New Roman" w:hAnsi="Arial" w:cs="Arial"/>
          <w:b/>
          <w:bCs/>
          <w:sz w:val="28"/>
          <w:szCs w:val="28"/>
        </w:rPr>
        <w:t xml:space="preserve"> for 202</w:t>
      </w:r>
      <w:r w:rsidR="001017B1" w:rsidRPr="000648DB">
        <w:rPr>
          <w:rFonts w:ascii="Arial" w:eastAsia="Times New Roman" w:hAnsi="Arial" w:cs="Arial"/>
          <w:b/>
          <w:bCs/>
          <w:sz w:val="28"/>
          <w:szCs w:val="28"/>
        </w:rPr>
        <w:t>4</w:t>
      </w:r>
      <w:r w:rsidR="00512332" w:rsidRPr="000648DB">
        <w:rPr>
          <w:rFonts w:ascii="Arial" w:eastAsia="Times New Roman" w:hAnsi="Arial" w:cs="Arial"/>
          <w:b/>
          <w:bCs/>
          <w:sz w:val="24"/>
          <w:szCs w:val="24"/>
        </w:rPr>
        <w:t xml:space="preserve"> – </w:t>
      </w:r>
      <w:r w:rsidR="00284C14" w:rsidRPr="00284C14">
        <w:rPr>
          <w:rFonts w:ascii="Arial" w:eastAsia="Times New Roman" w:hAnsi="Arial" w:cs="Arial"/>
          <w:b/>
          <w:bCs/>
          <w:sz w:val="24"/>
          <w:szCs w:val="24"/>
          <w:u w:val="single"/>
        </w:rPr>
        <w:t>Ta</w:t>
      </w:r>
      <w:r w:rsidR="006E1892" w:rsidRPr="00284C14">
        <w:rPr>
          <w:rFonts w:ascii="Arial" w:eastAsia="Times New Roman" w:hAnsi="Arial" w:cs="Arial"/>
          <w:b/>
          <w:bCs/>
          <w:sz w:val="24"/>
          <w:szCs w:val="24"/>
          <w:u w:val="single"/>
        </w:rPr>
        <w:t>xpayers</w:t>
      </w:r>
      <w:r w:rsidR="00512332" w:rsidRPr="00284C14">
        <w:rPr>
          <w:rFonts w:ascii="Arial" w:eastAsia="Times New Roman" w:hAnsi="Arial" w:cs="Arial"/>
          <w:b/>
          <w:bCs/>
          <w:sz w:val="24"/>
          <w:szCs w:val="24"/>
          <w:u w:val="single"/>
        </w:rPr>
        <w:t xml:space="preserve"> with $80,000 - $180,000 of personal property</w:t>
      </w:r>
    </w:p>
    <w:p w14:paraId="46A40087" w14:textId="0A8A689E" w:rsidR="00512332" w:rsidRDefault="00512332" w:rsidP="003E4DB9">
      <w:pPr>
        <w:spacing w:before="240" w:after="0" w:line="240" w:lineRule="auto"/>
        <w:rPr>
          <w:rFonts w:ascii="Arial" w:eastAsia="Times New Roman" w:hAnsi="Arial" w:cs="Arial"/>
        </w:rPr>
      </w:pPr>
      <w:r>
        <w:rPr>
          <w:rFonts w:ascii="Arial" w:eastAsia="Times New Roman" w:hAnsi="Arial" w:cs="Arial"/>
        </w:rPr>
        <w:t xml:space="preserve">To be eligible, a taxpayer must meet </w:t>
      </w:r>
      <w:proofErr w:type="gramStart"/>
      <w:r>
        <w:rPr>
          <w:rFonts w:ascii="Arial" w:eastAsia="Times New Roman" w:hAnsi="Arial" w:cs="Arial"/>
        </w:rPr>
        <w:t>ALL of</w:t>
      </w:r>
      <w:proofErr w:type="gramEnd"/>
      <w:r>
        <w:rPr>
          <w:rFonts w:ascii="Arial" w:eastAsia="Times New Roman" w:hAnsi="Arial" w:cs="Arial"/>
        </w:rPr>
        <w:t xml:space="preserve"> the above requirements EXCEPT #3, which is replaced by the following:</w:t>
      </w:r>
    </w:p>
    <w:p w14:paraId="76FFEDE2" w14:textId="53D3C454" w:rsidR="00512332" w:rsidRPr="006E5A4A" w:rsidRDefault="00512332" w:rsidP="006E1892">
      <w:pPr>
        <w:pStyle w:val="ListParagraph"/>
        <w:numPr>
          <w:ilvl w:val="0"/>
          <w:numId w:val="4"/>
        </w:numPr>
        <w:spacing w:before="120" w:after="0" w:line="240" w:lineRule="auto"/>
        <w:contextualSpacing w:val="0"/>
        <w:rPr>
          <w:rFonts w:ascii="Arial" w:eastAsia="Times New Roman" w:hAnsi="Arial" w:cs="Arial"/>
          <w:sz w:val="20"/>
          <w:szCs w:val="20"/>
        </w:rPr>
      </w:pPr>
      <w:r w:rsidRPr="006E5A4A">
        <w:rPr>
          <w:rFonts w:ascii="Arial" w:eastAsia="Times New Roman" w:hAnsi="Arial" w:cs="Arial"/>
          <w:sz w:val="20"/>
          <w:szCs w:val="20"/>
        </w:rPr>
        <w:t xml:space="preserve">The </w:t>
      </w:r>
      <w:r w:rsidRPr="006E5A4A">
        <w:rPr>
          <w:rFonts w:ascii="Arial" w:eastAsia="Times New Roman" w:hAnsi="Arial" w:cs="Arial"/>
          <w:b/>
          <w:i/>
          <w:sz w:val="20"/>
          <w:szCs w:val="20"/>
        </w:rPr>
        <w:t>combined true cash value</w:t>
      </w:r>
      <w:r w:rsidRPr="006E5A4A">
        <w:rPr>
          <w:rFonts w:ascii="Arial" w:eastAsia="Times New Roman" w:hAnsi="Arial" w:cs="Arial"/>
          <w:sz w:val="20"/>
          <w:szCs w:val="20"/>
        </w:rPr>
        <w:t xml:space="preserve"> of all industrial personal property and commercial personal property </w:t>
      </w:r>
      <w:r w:rsidRPr="006E5A4A">
        <w:rPr>
          <w:rFonts w:ascii="Arial" w:eastAsia="Times New Roman" w:hAnsi="Arial" w:cs="Arial"/>
          <w:b/>
          <w:i/>
          <w:sz w:val="20"/>
          <w:szCs w:val="20"/>
        </w:rPr>
        <w:t>owned by, leased by or in the possession of the owner or a related entity</w:t>
      </w:r>
      <w:r w:rsidRPr="006E5A4A">
        <w:rPr>
          <w:rFonts w:ascii="Arial" w:eastAsia="Times New Roman" w:hAnsi="Arial" w:cs="Arial"/>
          <w:sz w:val="20"/>
          <w:szCs w:val="20"/>
        </w:rPr>
        <w:t xml:space="preserve"> claiming this exemption </w:t>
      </w:r>
      <w:r w:rsidRPr="006E5A4A">
        <w:rPr>
          <w:rFonts w:ascii="Arial" w:eastAsia="Times New Roman" w:hAnsi="Arial" w:cs="Arial"/>
          <w:b/>
          <w:i/>
          <w:sz w:val="20"/>
          <w:szCs w:val="20"/>
        </w:rPr>
        <w:t xml:space="preserve">is </w:t>
      </w:r>
      <w:r w:rsidRPr="006E5A4A">
        <w:rPr>
          <w:rFonts w:ascii="Arial" w:eastAsia="Times New Roman" w:hAnsi="Arial" w:cs="Arial"/>
          <w:b/>
          <w:i/>
          <w:sz w:val="20"/>
          <w:szCs w:val="20"/>
          <w:u w:val="single"/>
        </w:rPr>
        <w:t>greater than or equal to $80,000 but less than $180,000</w:t>
      </w:r>
      <w:r w:rsidRPr="006E5A4A">
        <w:rPr>
          <w:rFonts w:ascii="Arial" w:eastAsia="Times New Roman" w:hAnsi="Arial" w:cs="Arial"/>
          <w:sz w:val="20"/>
          <w:szCs w:val="20"/>
        </w:rPr>
        <w:t xml:space="preserve"> in the local tax collecting unit; </w:t>
      </w:r>
      <w:r w:rsidRPr="006E5A4A">
        <w:rPr>
          <w:rFonts w:ascii="Arial" w:eastAsia="Times New Roman" w:hAnsi="Arial" w:cs="Arial"/>
          <w:b/>
          <w:sz w:val="20"/>
          <w:szCs w:val="20"/>
        </w:rPr>
        <w:t xml:space="preserve">and </w:t>
      </w:r>
      <w:r w:rsidRPr="006E5A4A">
        <w:rPr>
          <w:rFonts w:ascii="Arial" w:eastAsia="Times New Roman" w:hAnsi="Arial" w:cs="Arial"/>
          <w:bCs/>
          <w:sz w:val="20"/>
          <w:szCs w:val="20"/>
        </w:rPr>
        <w:t>(continue with #4 above)</w:t>
      </w:r>
    </w:p>
    <w:p w14:paraId="1FE639CE" w14:textId="4B2C7727" w:rsidR="00512332" w:rsidRPr="00512332" w:rsidRDefault="00512332" w:rsidP="00512332">
      <w:pPr>
        <w:spacing w:before="240" w:after="0" w:line="240" w:lineRule="auto"/>
        <w:rPr>
          <w:rFonts w:ascii="Arial" w:eastAsia="Times New Roman" w:hAnsi="Arial" w:cs="Arial"/>
        </w:rPr>
      </w:pPr>
      <w:r w:rsidRPr="00512332">
        <w:rPr>
          <w:rFonts w:ascii="Arial" w:eastAsia="Times New Roman" w:hAnsi="Arial" w:cs="Arial"/>
        </w:rPr>
        <w:t xml:space="preserve">If you feel you qualify for this exemption, you must complete, in its entirety, and return to the Assessor by </w:t>
      </w:r>
      <w:r w:rsidRPr="00512332">
        <w:rPr>
          <w:rFonts w:ascii="Arial" w:eastAsia="Times New Roman" w:hAnsi="Arial" w:cs="Arial"/>
          <w:b/>
        </w:rPr>
        <w:t>February 2</w:t>
      </w:r>
      <w:r w:rsidR="001017B1">
        <w:rPr>
          <w:rFonts w:ascii="Arial" w:eastAsia="Times New Roman" w:hAnsi="Arial" w:cs="Arial"/>
          <w:b/>
        </w:rPr>
        <w:t>0</w:t>
      </w:r>
      <w:r w:rsidR="001017B1" w:rsidRPr="001017B1">
        <w:rPr>
          <w:rFonts w:ascii="Arial" w:eastAsia="Times New Roman" w:hAnsi="Arial" w:cs="Arial"/>
          <w:b/>
          <w:vertAlign w:val="superscript"/>
        </w:rPr>
        <w:t>th</w:t>
      </w:r>
      <w:r>
        <w:rPr>
          <w:rFonts w:ascii="Arial" w:eastAsia="Times New Roman" w:hAnsi="Arial" w:cs="Arial"/>
          <w:b/>
        </w:rPr>
        <w:t>, 202</w:t>
      </w:r>
      <w:r w:rsidR="001017B1">
        <w:rPr>
          <w:rFonts w:ascii="Arial" w:eastAsia="Times New Roman" w:hAnsi="Arial" w:cs="Arial"/>
          <w:b/>
        </w:rPr>
        <w:t>4</w:t>
      </w:r>
      <w:r w:rsidRPr="00512332">
        <w:rPr>
          <w:rFonts w:ascii="Arial" w:eastAsia="Times New Roman" w:hAnsi="Arial" w:cs="Arial"/>
        </w:rPr>
        <w:t>, the "Small Business Property Tax Exemption Claim Under MCL 211.9o," Michigan Dept of Treasury Form 5076</w:t>
      </w:r>
      <w:r>
        <w:rPr>
          <w:rFonts w:ascii="Arial" w:eastAsia="Times New Roman" w:hAnsi="Arial" w:cs="Arial"/>
        </w:rPr>
        <w:t xml:space="preserve"> </w:t>
      </w:r>
      <w:r w:rsidRPr="00C836F7">
        <w:rPr>
          <w:rFonts w:ascii="Arial" w:eastAsia="Times New Roman" w:hAnsi="Arial" w:cs="Arial"/>
          <w:b/>
          <w:bCs/>
        </w:rPr>
        <w:t>ALONG WITH</w:t>
      </w:r>
      <w:r>
        <w:rPr>
          <w:rFonts w:ascii="Arial" w:eastAsia="Times New Roman" w:hAnsi="Arial" w:cs="Arial"/>
        </w:rPr>
        <w:t xml:space="preserve"> Form 632 “Personal Property Statement” </w:t>
      </w:r>
      <w:r w:rsidRPr="001017B1">
        <w:rPr>
          <w:rFonts w:ascii="Arial" w:eastAsia="Times New Roman" w:hAnsi="Arial" w:cs="Arial"/>
          <w:b/>
          <w:bCs/>
          <w:u w:val="single"/>
        </w:rPr>
        <w:t>each year</w:t>
      </w:r>
      <w:r>
        <w:rPr>
          <w:rFonts w:ascii="Arial" w:eastAsia="Times New Roman" w:hAnsi="Arial" w:cs="Arial"/>
        </w:rPr>
        <w:t xml:space="preserve"> by February 2</w:t>
      </w:r>
      <w:r w:rsidR="003906FE">
        <w:rPr>
          <w:rFonts w:ascii="Arial" w:eastAsia="Times New Roman" w:hAnsi="Arial" w:cs="Arial"/>
        </w:rPr>
        <w:t>0</w:t>
      </w:r>
      <w:r w:rsidR="003906FE" w:rsidRPr="003906FE">
        <w:rPr>
          <w:rFonts w:ascii="Arial" w:eastAsia="Times New Roman" w:hAnsi="Arial" w:cs="Arial"/>
          <w:vertAlign w:val="superscript"/>
        </w:rPr>
        <w:t>th</w:t>
      </w:r>
      <w:r w:rsidR="003906FE">
        <w:rPr>
          <w:rFonts w:ascii="Arial" w:eastAsia="Times New Roman" w:hAnsi="Arial" w:cs="Arial"/>
        </w:rPr>
        <w:t xml:space="preserve"> (as long as it is not a Saturday or Sunday)</w:t>
      </w:r>
      <w:r w:rsidRPr="00512332">
        <w:rPr>
          <w:rFonts w:ascii="Arial" w:eastAsia="Times New Roman" w:hAnsi="Arial" w:cs="Arial"/>
        </w:rPr>
        <w:t xml:space="preserve">, </w:t>
      </w:r>
      <w:r w:rsidR="00C836F7">
        <w:rPr>
          <w:rFonts w:ascii="Arial" w:eastAsia="Times New Roman" w:hAnsi="Arial" w:cs="Arial"/>
        </w:rPr>
        <w:t xml:space="preserve">both forms are </w:t>
      </w:r>
      <w:r w:rsidRPr="00512332">
        <w:rPr>
          <w:rFonts w:ascii="Arial" w:eastAsia="Times New Roman" w:hAnsi="Arial" w:cs="Arial"/>
        </w:rPr>
        <w:t xml:space="preserve">included with this notice. </w:t>
      </w:r>
    </w:p>
    <w:p w14:paraId="27746558" w14:textId="7C3BD8D4" w:rsidR="00C836F7" w:rsidRPr="003A6D21" w:rsidRDefault="00C836F7" w:rsidP="00C836F7">
      <w:pPr>
        <w:spacing w:before="240" w:after="0" w:line="240" w:lineRule="auto"/>
        <w:rPr>
          <w:rFonts w:ascii="Arial" w:eastAsia="Times New Roman" w:hAnsi="Arial" w:cs="Arial"/>
        </w:rPr>
      </w:pPr>
      <w:r w:rsidRPr="003A6D21">
        <w:rPr>
          <w:rFonts w:ascii="Arial" w:eastAsia="Times New Roman" w:hAnsi="Arial" w:cs="Arial"/>
          <w:b/>
        </w:rPr>
        <w:lastRenderedPageBreak/>
        <w:t xml:space="preserve">To claim this exemption, the </w:t>
      </w:r>
      <w:r>
        <w:rPr>
          <w:rFonts w:ascii="Arial" w:eastAsia="Times New Roman" w:hAnsi="Arial" w:cs="Arial"/>
          <w:b/>
        </w:rPr>
        <w:t>completed form</w:t>
      </w:r>
      <w:r w:rsidR="00DE62F0">
        <w:rPr>
          <w:rFonts w:ascii="Arial" w:eastAsia="Times New Roman" w:hAnsi="Arial" w:cs="Arial"/>
          <w:b/>
        </w:rPr>
        <w:t>s</w:t>
      </w:r>
      <w:r w:rsidRPr="003A6D21">
        <w:rPr>
          <w:rFonts w:ascii="Arial" w:eastAsia="Times New Roman" w:hAnsi="Arial" w:cs="Arial"/>
          <w:b/>
        </w:rPr>
        <w:t xml:space="preserve"> must be </w:t>
      </w:r>
      <w:r w:rsidRPr="000F28A8">
        <w:rPr>
          <w:rFonts w:ascii="Arial" w:eastAsia="Times New Roman" w:hAnsi="Arial" w:cs="Arial"/>
          <w:b/>
          <w:i/>
          <w:u w:val="single"/>
        </w:rPr>
        <w:t>postmarked</w:t>
      </w:r>
      <w:r w:rsidRPr="003A6D21">
        <w:rPr>
          <w:rFonts w:ascii="Arial" w:eastAsia="Times New Roman" w:hAnsi="Arial" w:cs="Arial"/>
          <w:b/>
        </w:rPr>
        <w:t xml:space="preserve"> no later than February </w:t>
      </w:r>
      <w:r w:rsidR="001017B1">
        <w:rPr>
          <w:rFonts w:ascii="Arial" w:eastAsia="Times New Roman" w:hAnsi="Arial" w:cs="Arial"/>
          <w:b/>
        </w:rPr>
        <w:t>20</w:t>
      </w:r>
      <w:r w:rsidR="001017B1" w:rsidRPr="001017B1">
        <w:rPr>
          <w:rFonts w:ascii="Arial" w:eastAsia="Times New Roman" w:hAnsi="Arial" w:cs="Arial"/>
          <w:b/>
          <w:vertAlign w:val="superscript"/>
        </w:rPr>
        <w:t>th</w:t>
      </w:r>
      <w:r>
        <w:rPr>
          <w:rFonts w:ascii="Arial" w:eastAsia="Times New Roman" w:hAnsi="Arial" w:cs="Arial"/>
          <w:b/>
        </w:rPr>
        <w:t>, 202</w:t>
      </w:r>
      <w:r w:rsidR="001017B1">
        <w:rPr>
          <w:rFonts w:ascii="Arial" w:eastAsia="Times New Roman" w:hAnsi="Arial" w:cs="Arial"/>
          <w:b/>
        </w:rPr>
        <w:t>4</w:t>
      </w:r>
      <w:r w:rsidRPr="003A6D21">
        <w:rPr>
          <w:rFonts w:ascii="Arial" w:eastAsia="Times New Roman" w:hAnsi="Arial" w:cs="Arial"/>
          <w:b/>
        </w:rPr>
        <w:t xml:space="preserve">. </w:t>
      </w:r>
      <w:r w:rsidRPr="003A6D21">
        <w:rPr>
          <w:rFonts w:ascii="Arial" w:eastAsia="Times New Roman" w:hAnsi="Arial" w:cs="Arial"/>
        </w:rPr>
        <w:t>Your exemption may</w:t>
      </w:r>
      <w:r w:rsidRPr="000F28A8">
        <w:rPr>
          <w:rFonts w:ascii="Arial" w:eastAsia="Times New Roman" w:hAnsi="Arial" w:cs="Arial"/>
        </w:rPr>
        <w:t>: 1)</w:t>
      </w:r>
      <w:r w:rsidRPr="003A6D21">
        <w:rPr>
          <w:rFonts w:ascii="Arial" w:eastAsia="Times New Roman" w:hAnsi="Arial" w:cs="Arial"/>
        </w:rPr>
        <w:t xml:space="preserve"> be denied by the local assessor if it is determined you do not qualify for </w:t>
      </w:r>
      <w:r w:rsidRPr="000F28A8">
        <w:rPr>
          <w:rFonts w:ascii="Arial" w:eastAsia="Times New Roman" w:hAnsi="Arial" w:cs="Arial"/>
        </w:rPr>
        <w:t xml:space="preserve">this exemption; or 2) not be accepted by the local assessor if the Affidavit is not </w:t>
      </w:r>
      <w:proofErr w:type="gramStart"/>
      <w:r w:rsidRPr="000F28A8">
        <w:rPr>
          <w:rFonts w:ascii="Arial" w:eastAsia="Times New Roman" w:hAnsi="Arial" w:cs="Arial"/>
        </w:rPr>
        <w:t>completely filled</w:t>
      </w:r>
      <w:proofErr w:type="gramEnd"/>
      <w:r w:rsidRPr="000F28A8">
        <w:rPr>
          <w:rFonts w:ascii="Arial" w:eastAsia="Times New Roman" w:hAnsi="Arial" w:cs="Arial"/>
        </w:rPr>
        <w:t xml:space="preserve"> out or is received with a postmark after February </w:t>
      </w:r>
      <w:r w:rsidR="001017B1">
        <w:rPr>
          <w:rFonts w:ascii="Arial" w:eastAsia="Times New Roman" w:hAnsi="Arial" w:cs="Arial"/>
        </w:rPr>
        <w:t>20</w:t>
      </w:r>
      <w:r w:rsidR="001017B1" w:rsidRPr="001017B1">
        <w:rPr>
          <w:rFonts w:ascii="Arial" w:eastAsia="Times New Roman" w:hAnsi="Arial" w:cs="Arial"/>
          <w:vertAlign w:val="superscript"/>
        </w:rPr>
        <w:t>th</w:t>
      </w:r>
      <w:r>
        <w:rPr>
          <w:rFonts w:ascii="Arial" w:eastAsia="Times New Roman" w:hAnsi="Arial" w:cs="Arial"/>
        </w:rPr>
        <w:t>, 202</w:t>
      </w:r>
      <w:r w:rsidR="001017B1">
        <w:rPr>
          <w:rFonts w:ascii="Arial" w:eastAsia="Times New Roman" w:hAnsi="Arial" w:cs="Arial"/>
        </w:rPr>
        <w:t>4</w:t>
      </w:r>
      <w:r>
        <w:rPr>
          <w:rFonts w:ascii="Arial" w:eastAsia="Times New Roman" w:hAnsi="Arial" w:cs="Arial"/>
        </w:rPr>
        <w:t xml:space="preserve">. </w:t>
      </w:r>
      <w:r w:rsidRPr="00273FA2">
        <w:rPr>
          <w:rFonts w:ascii="Arial" w:eastAsia="Times New Roman" w:hAnsi="Arial" w:cs="Arial"/>
          <w:b/>
          <w:bCs/>
          <w:highlight w:val="yellow"/>
        </w:rPr>
        <w:t xml:space="preserve">Late forms </w:t>
      </w:r>
      <w:r w:rsidR="000648DB">
        <w:rPr>
          <w:rFonts w:ascii="Arial" w:eastAsia="Times New Roman" w:hAnsi="Arial" w:cs="Arial"/>
          <w:b/>
          <w:bCs/>
          <w:highlight w:val="yellow"/>
        </w:rPr>
        <w:t>can be accepted IF</w:t>
      </w:r>
      <w:r w:rsidRPr="00273FA2">
        <w:rPr>
          <w:rFonts w:ascii="Arial" w:eastAsia="Times New Roman" w:hAnsi="Arial" w:cs="Arial"/>
          <w:b/>
          <w:bCs/>
          <w:highlight w:val="yellow"/>
        </w:rPr>
        <w:t xml:space="preserve"> filed with a completed petition (form L-4035, </w:t>
      </w:r>
      <w:r w:rsidR="00DE62F0" w:rsidRPr="00DE62F0">
        <w:rPr>
          <w:rFonts w:ascii="Arial" w:eastAsia="Times New Roman" w:hAnsi="Arial" w:cs="Arial"/>
          <w:b/>
          <w:bCs/>
          <w:highlight w:val="yellow"/>
        </w:rPr>
        <w:t>www.michigan.gov/taxes/property/forms/instructions/board-of-review</w:t>
      </w:r>
      <w:r w:rsidRPr="00273FA2">
        <w:rPr>
          <w:rFonts w:ascii="Arial" w:eastAsia="Times New Roman" w:hAnsi="Arial" w:cs="Arial"/>
          <w:b/>
          <w:bCs/>
          <w:highlight w:val="yellow"/>
        </w:rPr>
        <w:t>) directly with the 202</w:t>
      </w:r>
      <w:r w:rsidR="000648DB">
        <w:rPr>
          <w:rFonts w:ascii="Arial" w:eastAsia="Times New Roman" w:hAnsi="Arial" w:cs="Arial"/>
          <w:b/>
          <w:bCs/>
          <w:highlight w:val="yellow"/>
        </w:rPr>
        <w:t>4</w:t>
      </w:r>
      <w:r w:rsidRPr="00273FA2">
        <w:rPr>
          <w:rFonts w:ascii="Arial" w:eastAsia="Times New Roman" w:hAnsi="Arial" w:cs="Arial"/>
          <w:b/>
          <w:bCs/>
          <w:highlight w:val="yellow"/>
        </w:rPr>
        <w:t xml:space="preserve"> March Board of Review prior to </w:t>
      </w:r>
      <w:r w:rsidR="000648DB">
        <w:rPr>
          <w:rFonts w:ascii="Arial" w:eastAsia="Times New Roman" w:hAnsi="Arial" w:cs="Arial"/>
          <w:b/>
          <w:bCs/>
          <w:highlight w:val="yellow"/>
        </w:rPr>
        <w:t>adjournment</w:t>
      </w:r>
      <w:r w:rsidRPr="000648DB">
        <w:rPr>
          <w:rFonts w:ascii="Arial" w:eastAsia="Times New Roman" w:hAnsi="Arial" w:cs="Arial"/>
          <w:b/>
          <w:bCs/>
          <w:highlight w:val="yellow"/>
        </w:rPr>
        <w:t>.</w:t>
      </w:r>
      <w:r w:rsidR="000648DB" w:rsidRPr="000648DB">
        <w:rPr>
          <w:rFonts w:ascii="Arial" w:eastAsia="Times New Roman" w:hAnsi="Arial" w:cs="Arial"/>
          <w:b/>
          <w:bCs/>
          <w:highlight w:val="yellow"/>
        </w:rPr>
        <w:t xml:space="preserve"> You are responsible for v</w:t>
      </w:r>
      <w:r w:rsidR="000648DB" w:rsidRPr="000648DB">
        <w:rPr>
          <w:rFonts w:ascii="Arial" w:eastAsia="Times New Roman" w:hAnsi="Arial" w:cs="Arial"/>
          <w:b/>
          <w:bCs/>
          <w:highlight w:val="yellow"/>
        </w:rPr>
        <w:t>erify</w:t>
      </w:r>
      <w:r w:rsidR="000648DB" w:rsidRPr="000648DB">
        <w:rPr>
          <w:rFonts w:ascii="Arial" w:eastAsia="Times New Roman" w:hAnsi="Arial" w:cs="Arial"/>
          <w:b/>
          <w:bCs/>
          <w:highlight w:val="yellow"/>
        </w:rPr>
        <w:t>ing</w:t>
      </w:r>
      <w:r w:rsidR="000648DB" w:rsidRPr="000648DB">
        <w:rPr>
          <w:rFonts w:ascii="Arial" w:eastAsia="Times New Roman" w:hAnsi="Arial" w:cs="Arial"/>
          <w:b/>
          <w:bCs/>
          <w:highlight w:val="yellow"/>
        </w:rPr>
        <w:t xml:space="preserve"> the dates of the March Board of Review with your local assessing office.</w:t>
      </w:r>
    </w:p>
    <w:p w14:paraId="22DCD274" w14:textId="3DE41285" w:rsidR="00315AF9" w:rsidRPr="000648DB" w:rsidRDefault="00315AF9" w:rsidP="000648DB">
      <w:pPr>
        <w:pStyle w:val="ListParagraph"/>
        <w:numPr>
          <w:ilvl w:val="0"/>
          <w:numId w:val="7"/>
        </w:numPr>
        <w:spacing w:before="360" w:after="0" w:line="240" w:lineRule="auto"/>
        <w:rPr>
          <w:rFonts w:ascii="Arial" w:eastAsia="Times New Roman" w:hAnsi="Arial" w:cs="Arial"/>
          <w:sz w:val="24"/>
          <w:szCs w:val="24"/>
        </w:rPr>
      </w:pPr>
      <w:r w:rsidRPr="000648DB">
        <w:rPr>
          <w:rFonts w:ascii="Arial" w:eastAsia="Times New Roman" w:hAnsi="Arial" w:cs="Arial"/>
          <w:b/>
          <w:bCs/>
          <w:sz w:val="28"/>
          <w:szCs w:val="28"/>
        </w:rPr>
        <w:t xml:space="preserve">** </w:t>
      </w:r>
      <w:r w:rsidR="00F65EB4" w:rsidRPr="000648DB">
        <w:rPr>
          <w:rFonts w:ascii="Arial" w:eastAsia="Times New Roman" w:hAnsi="Arial" w:cs="Arial"/>
          <w:b/>
          <w:bCs/>
          <w:sz w:val="28"/>
          <w:szCs w:val="28"/>
        </w:rPr>
        <w:t>2024 UPDATE</w:t>
      </w:r>
      <w:r w:rsidRPr="000648DB">
        <w:rPr>
          <w:rFonts w:ascii="Arial" w:eastAsia="Times New Roman" w:hAnsi="Arial" w:cs="Arial"/>
          <w:sz w:val="24"/>
          <w:szCs w:val="24"/>
        </w:rPr>
        <w:t xml:space="preserve"> – </w:t>
      </w:r>
      <w:r w:rsidRPr="00284C14">
        <w:rPr>
          <w:rFonts w:ascii="Arial" w:eastAsia="Times New Roman" w:hAnsi="Arial" w:cs="Arial"/>
          <w:b/>
          <w:bCs/>
          <w:sz w:val="24"/>
          <w:szCs w:val="24"/>
          <w:u w:val="single"/>
        </w:rPr>
        <w:t>Qualified Heavy Equipment Rental Personal Property</w:t>
      </w:r>
      <w:r w:rsidR="003A1BCB" w:rsidRPr="00284C14">
        <w:rPr>
          <w:rFonts w:ascii="Arial" w:eastAsia="Times New Roman" w:hAnsi="Arial" w:cs="Arial"/>
          <w:b/>
          <w:bCs/>
          <w:sz w:val="24"/>
          <w:szCs w:val="24"/>
          <w:u w:val="single"/>
        </w:rPr>
        <w:t xml:space="preserve"> </w:t>
      </w:r>
      <w:r w:rsidRPr="00284C14">
        <w:rPr>
          <w:rFonts w:ascii="Arial" w:eastAsia="Times New Roman" w:hAnsi="Arial" w:cs="Arial"/>
          <w:b/>
          <w:bCs/>
          <w:sz w:val="24"/>
          <w:szCs w:val="24"/>
          <w:u w:val="single"/>
        </w:rPr>
        <w:t>Exemption</w:t>
      </w:r>
    </w:p>
    <w:p w14:paraId="395862EC" w14:textId="33B69209" w:rsidR="00512332" w:rsidRDefault="003A1BCB" w:rsidP="003E4DB9">
      <w:pPr>
        <w:spacing w:before="240" w:after="0" w:line="240" w:lineRule="auto"/>
        <w:rPr>
          <w:rFonts w:ascii="Arial" w:eastAsia="Times New Roman" w:hAnsi="Arial" w:cs="Arial"/>
        </w:rPr>
      </w:pPr>
      <w:r>
        <w:rPr>
          <w:rFonts w:ascii="Arial" w:eastAsia="Times New Roman" w:hAnsi="Arial" w:cs="Arial"/>
        </w:rPr>
        <w:t xml:space="preserve">If the business is a Qualified Renter, with a NAICS code of 532412 or 532310, maintains a qualified renter business location within Michigan and receives more than 50% of the business’ annual gross receipts from the rental of QHERPP to the public, you must file Form 5819, the “Qualified Heavy Equipment Rental Personal Property Exemption Claim” and a statement approved by the State Tax Commission </w:t>
      </w:r>
      <w:r w:rsidR="003906FE">
        <w:rPr>
          <w:rFonts w:ascii="Arial" w:eastAsia="Times New Roman" w:hAnsi="Arial" w:cs="Arial"/>
        </w:rPr>
        <w:t xml:space="preserve">(form can be found at: </w:t>
      </w:r>
      <w:hyperlink r:id="rId5" w:history="1">
        <w:r w:rsidR="003906FE" w:rsidRPr="000451F7">
          <w:rPr>
            <w:rStyle w:val="Hyperlink"/>
            <w:rFonts w:ascii="Arial" w:eastAsia="Times New Roman" w:hAnsi="Arial" w:cs="Arial"/>
          </w:rPr>
          <w:t>www.michigan.gov/taxes</w:t>
        </w:r>
      </w:hyperlink>
      <w:r w:rsidR="003906FE">
        <w:rPr>
          <w:rFonts w:ascii="Arial" w:eastAsia="Times New Roman" w:hAnsi="Arial" w:cs="Arial"/>
        </w:rPr>
        <w:t xml:space="preserve">) </w:t>
      </w:r>
      <w:r>
        <w:rPr>
          <w:rFonts w:ascii="Arial" w:eastAsia="Times New Roman" w:hAnsi="Arial" w:cs="Arial"/>
        </w:rPr>
        <w:t xml:space="preserve">of all QHERPP located at and/or rented from the qualified renter business location. The form and statement are to be filed with the assessor of the local unit </w:t>
      </w:r>
      <w:r w:rsidRPr="003A1BCB">
        <w:rPr>
          <w:rFonts w:ascii="Arial" w:eastAsia="Times New Roman" w:hAnsi="Arial" w:cs="Arial"/>
          <w:u w:val="single"/>
        </w:rPr>
        <w:t>where the qualified renter business is located</w:t>
      </w:r>
      <w:r>
        <w:rPr>
          <w:rFonts w:ascii="Arial" w:eastAsia="Times New Roman" w:hAnsi="Arial" w:cs="Arial"/>
        </w:rPr>
        <w:t>, NOT where the equipment is while it is rented. The qualified renter should identify ALL QHERPP located at or rented from its qualified renter business location in a local assessing unit, not just some of the QHERPP at that location.</w:t>
      </w:r>
    </w:p>
    <w:p w14:paraId="30AEA683" w14:textId="626C1865" w:rsidR="006E1892" w:rsidRPr="003A6D21" w:rsidRDefault="003A1BCB" w:rsidP="006E1892">
      <w:pPr>
        <w:spacing w:before="240" w:after="0" w:line="240" w:lineRule="auto"/>
        <w:rPr>
          <w:rFonts w:ascii="Arial" w:eastAsia="Times New Roman" w:hAnsi="Arial" w:cs="Arial"/>
        </w:rPr>
      </w:pPr>
      <w:r w:rsidRPr="003906FE">
        <w:rPr>
          <w:rFonts w:ascii="Arial" w:eastAsia="Times New Roman" w:hAnsi="Arial" w:cs="Arial"/>
          <w:b/>
          <w:bCs/>
        </w:rPr>
        <w:t>Form 5819 and statement must be filed annually</w:t>
      </w:r>
      <w:r w:rsidR="006E1892" w:rsidRPr="003906FE">
        <w:rPr>
          <w:rFonts w:ascii="Arial" w:eastAsia="Times New Roman" w:hAnsi="Arial" w:cs="Arial"/>
          <w:b/>
          <w:bCs/>
        </w:rPr>
        <w:t xml:space="preserve"> and</w:t>
      </w:r>
      <w:r>
        <w:rPr>
          <w:rFonts w:ascii="Arial" w:eastAsia="Times New Roman" w:hAnsi="Arial" w:cs="Arial"/>
        </w:rPr>
        <w:t xml:space="preserve"> </w:t>
      </w:r>
      <w:r w:rsidR="006E1892" w:rsidRPr="003A6D21">
        <w:rPr>
          <w:rFonts w:ascii="Arial" w:eastAsia="Times New Roman" w:hAnsi="Arial" w:cs="Arial"/>
          <w:b/>
        </w:rPr>
        <w:t xml:space="preserve">must be </w:t>
      </w:r>
      <w:r w:rsidR="006E1892" w:rsidRPr="000F28A8">
        <w:rPr>
          <w:rFonts w:ascii="Arial" w:eastAsia="Times New Roman" w:hAnsi="Arial" w:cs="Arial"/>
          <w:b/>
          <w:i/>
          <w:u w:val="single"/>
        </w:rPr>
        <w:t>postmarked</w:t>
      </w:r>
      <w:r w:rsidR="006E1892" w:rsidRPr="003A6D21">
        <w:rPr>
          <w:rFonts w:ascii="Arial" w:eastAsia="Times New Roman" w:hAnsi="Arial" w:cs="Arial"/>
          <w:b/>
        </w:rPr>
        <w:t xml:space="preserve"> no later than February 2</w:t>
      </w:r>
      <w:r w:rsidR="00A26240">
        <w:rPr>
          <w:rFonts w:ascii="Arial" w:eastAsia="Times New Roman" w:hAnsi="Arial" w:cs="Arial"/>
          <w:b/>
        </w:rPr>
        <w:t>0</w:t>
      </w:r>
      <w:r w:rsidR="00A26240" w:rsidRPr="00A26240">
        <w:rPr>
          <w:rFonts w:ascii="Arial" w:eastAsia="Times New Roman" w:hAnsi="Arial" w:cs="Arial"/>
          <w:b/>
          <w:vertAlign w:val="superscript"/>
        </w:rPr>
        <w:t>th</w:t>
      </w:r>
      <w:r w:rsidR="006E1892">
        <w:rPr>
          <w:rFonts w:ascii="Arial" w:eastAsia="Times New Roman" w:hAnsi="Arial" w:cs="Arial"/>
          <w:b/>
        </w:rPr>
        <w:t>, 202</w:t>
      </w:r>
      <w:r w:rsidR="00F65EB4">
        <w:rPr>
          <w:rFonts w:ascii="Arial" w:eastAsia="Times New Roman" w:hAnsi="Arial" w:cs="Arial"/>
          <w:b/>
        </w:rPr>
        <w:t>4</w:t>
      </w:r>
      <w:r w:rsidR="006E1892" w:rsidRPr="003A6D21">
        <w:rPr>
          <w:rFonts w:ascii="Arial" w:eastAsia="Times New Roman" w:hAnsi="Arial" w:cs="Arial"/>
          <w:b/>
        </w:rPr>
        <w:t xml:space="preserve">. </w:t>
      </w:r>
      <w:r w:rsidR="006E1892" w:rsidRPr="003A6D21">
        <w:rPr>
          <w:rFonts w:ascii="Arial" w:eastAsia="Times New Roman" w:hAnsi="Arial" w:cs="Arial"/>
        </w:rPr>
        <w:t>Your exemption may</w:t>
      </w:r>
      <w:r w:rsidR="006E1892" w:rsidRPr="000F28A8">
        <w:rPr>
          <w:rFonts w:ascii="Arial" w:eastAsia="Times New Roman" w:hAnsi="Arial" w:cs="Arial"/>
        </w:rPr>
        <w:t>: 1)</w:t>
      </w:r>
      <w:r w:rsidR="006E1892" w:rsidRPr="003A6D21">
        <w:rPr>
          <w:rFonts w:ascii="Arial" w:eastAsia="Times New Roman" w:hAnsi="Arial" w:cs="Arial"/>
        </w:rPr>
        <w:t xml:space="preserve"> be denied by the local assessor if it is determined you do not qualify for </w:t>
      </w:r>
      <w:r w:rsidR="006E1892" w:rsidRPr="000F28A8">
        <w:rPr>
          <w:rFonts w:ascii="Arial" w:eastAsia="Times New Roman" w:hAnsi="Arial" w:cs="Arial"/>
        </w:rPr>
        <w:t xml:space="preserve">this exemption; or 2) not be accepted by the local assessor if the Affidavit is not </w:t>
      </w:r>
      <w:proofErr w:type="gramStart"/>
      <w:r w:rsidR="006E1892" w:rsidRPr="000F28A8">
        <w:rPr>
          <w:rFonts w:ascii="Arial" w:eastAsia="Times New Roman" w:hAnsi="Arial" w:cs="Arial"/>
        </w:rPr>
        <w:t>completely filled</w:t>
      </w:r>
      <w:proofErr w:type="gramEnd"/>
      <w:r w:rsidR="006E1892" w:rsidRPr="000F28A8">
        <w:rPr>
          <w:rFonts w:ascii="Arial" w:eastAsia="Times New Roman" w:hAnsi="Arial" w:cs="Arial"/>
        </w:rPr>
        <w:t xml:space="preserve"> out or is received with a postmark after February 2</w:t>
      </w:r>
      <w:r w:rsidR="00A26240">
        <w:rPr>
          <w:rFonts w:ascii="Arial" w:eastAsia="Times New Roman" w:hAnsi="Arial" w:cs="Arial"/>
        </w:rPr>
        <w:t>0</w:t>
      </w:r>
      <w:r w:rsidR="00A26240" w:rsidRPr="00A26240">
        <w:rPr>
          <w:rFonts w:ascii="Arial" w:eastAsia="Times New Roman" w:hAnsi="Arial" w:cs="Arial"/>
          <w:vertAlign w:val="superscript"/>
        </w:rPr>
        <w:t>th</w:t>
      </w:r>
      <w:r w:rsidR="006E1892">
        <w:rPr>
          <w:rFonts w:ascii="Arial" w:eastAsia="Times New Roman" w:hAnsi="Arial" w:cs="Arial"/>
        </w:rPr>
        <w:t>, 202</w:t>
      </w:r>
      <w:r w:rsidR="00F65EB4">
        <w:rPr>
          <w:rFonts w:ascii="Arial" w:eastAsia="Times New Roman" w:hAnsi="Arial" w:cs="Arial"/>
        </w:rPr>
        <w:t>4</w:t>
      </w:r>
      <w:r w:rsidR="006E1892">
        <w:rPr>
          <w:rFonts w:ascii="Arial" w:eastAsia="Times New Roman" w:hAnsi="Arial" w:cs="Arial"/>
        </w:rPr>
        <w:t xml:space="preserve">. </w:t>
      </w:r>
      <w:r w:rsidR="006E1892" w:rsidRPr="00273FA2">
        <w:rPr>
          <w:rFonts w:ascii="Arial" w:eastAsia="Times New Roman" w:hAnsi="Arial" w:cs="Arial"/>
          <w:b/>
          <w:bCs/>
          <w:highlight w:val="yellow"/>
        </w:rPr>
        <w:t xml:space="preserve">Late forms </w:t>
      </w:r>
      <w:r w:rsidR="000648DB">
        <w:rPr>
          <w:rFonts w:ascii="Arial" w:eastAsia="Times New Roman" w:hAnsi="Arial" w:cs="Arial"/>
          <w:b/>
          <w:bCs/>
          <w:highlight w:val="yellow"/>
        </w:rPr>
        <w:t>can be accepted IF</w:t>
      </w:r>
      <w:r w:rsidR="006E1892" w:rsidRPr="00273FA2">
        <w:rPr>
          <w:rFonts w:ascii="Arial" w:eastAsia="Times New Roman" w:hAnsi="Arial" w:cs="Arial"/>
          <w:b/>
          <w:bCs/>
          <w:highlight w:val="yellow"/>
        </w:rPr>
        <w:t xml:space="preserve"> filed with a completed petition (form L-4035, </w:t>
      </w:r>
      <w:r w:rsidR="006E1892" w:rsidRPr="00DE62F0">
        <w:rPr>
          <w:rFonts w:ascii="Arial" w:eastAsia="Times New Roman" w:hAnsi="Arial" w:cs="Arial"/>
          <w:b/>
          <w:bCs/>
          <w:highlight w:val="yellow"/>
        </w:rPr>
        <w:t>www.michigan.gov/taxes/property/forms/instructions/board-of-review</w:t>
      </w:r>
      <w:r w:rsidR="006E1892" w:rsidRPr="00273FA2">
        <w:rPr>
          <w:rFonts w:ascii="Arial" w:eastAsia="Times New Roman" w:hAnsi="Arial" w:cs="Arial"/>
          <w:b/>
          <w:bCs/>
          <w:highlight w:val="yellow"/>
        </w:rPr>
        <w:t>) directly with the 202</w:t>
      </w:r>
      <w:r w:rsidR="00F65EB4">
        <w:rPr>
          <w:rFonts w:ascii="Arial" w:eastAsia="Times New Roman" w:hAnsi="Arial" w:cs="Arial"/>
          <w:b/>
          <w:bCs/>
          <w:highlight w:val="yellow"/>
        </w:rPr>
        <w:t>4</w:t>
      </w:r>
      <w:r w:rsidR="006E1892" w:rsidRPr="00273FA2">
        <w:rPr>
          <w:rFonts w:ascii="Arial" w:eastAsia="Times New Roman" w:hAnsi="Arial" w:cs="Arial"/>
          <w:b/>
          <w:bCs/>
          <w:highlight w:val="yellow"/>
        </w:rPr>
        <w:t xml:space="preserve"> March Board of Review prior to </w:t>
      </w:r>
      <w:r w:rsidR="000648DB">
        <w:rPr>
          <w:rFonts w:ascii="Arial" w:eastAsia="Times New Roman" w:hAnsi="Arial" w:cs="Arial"/>
          <w:b/>
          <w:bCs/>
          <w:highlight w:val="yellow"/>
        </w:rPr>
        <w:t>adjournment</w:t>
      </w:r>
      <w:r w:rsidR="006E1892" w:rsidRPr="00273FA2">
        <w:rPr>
          <w:rFonts w:ascii="Arial" w:eastAsia="Times New Roman" w:hAnsi="Arial" w:cs="Arial"/>
          <w:b/>
          <w:bCs/>
          <w:highlight w:val="yellow"/>
        </w:rPr>
        <w:t>.</w:t>
      </w:r>
      <w:r w:rsidR="000648DB" w:rsidRPr="000648DB">
        <w:rPr>
          <w:rFonts w:ascii="Arial" w:eastAsia="Times New Roman" w:hAnsi="Arial" w:cs="Arial"/>
          <w:b/>
          <w:bCs/>
          <w:highlight w:val="yellow"/>
        </w:rPr>
        <w:t xml:space="preserve"> </w:t>
      </w:r>
      <w:r w:rsidR="000648DB" w:rsidRPr="000648DB">
        <w:rPr>
          <w:rFonts w:ascii="Arial" w:eastAsia="Times New Roman" w:hAnsi="Arial" w:cs="Arial"/>
          <w:b/>
          <w:bCs/>
          <w:highlight w:val="yellow"/>
        </w:rPr>
        <w:t>You are responsible for verifying the dates of the March Board of Review with your local assessing office.</w:t>
      </w:r>
    </w:p>
    <w:p w14:paraId="00308BB6" w14:textId="3736BA12" w:rsidR="003A1BCB" w:rsidRDefault="003A1BCB" w:rsidP="003E4DB9">
      <w:pPr>
        <w:spacing w:before="240" w:after="0" w:line="240" w:lineRule="auto"/>
        <w:rPr>
          <w:rFonts w:ascii="Arial" w:eastAsia="Times New Roman" w:hAnsi="Arial" w:cs="Arial"/>
        </w:rPr>
      </w:pPr>
      <w:r w:rsidRPr="003A1BCB">
        <w:rPr>
          <w:rFonts w:ascii="Arial" w:eastAsia="Times New Roman" w:hAnsi="Arial" w:cs="Arial"/>
        </w:rPr>
        <w:t>QHERPP is exempt from ad valorem property taxes ONLY IF</w:t>
      </w:r>
      <w:r>
        <w:rPr>
          <w:rFonts w:ascii="Arial" w:eastAsia="Times New Roman" w:hAnsi="Arial" w:cs="Arial"/>
        </w:rPr>
        <w:t xml:space="preserve"> it is located in Michigan on </w:t>
      </w:r>
      <w:proofErr w:type="gramStart"/>
      <w:r>
        <w:rPr>
          <w:rFonts w:ascii="Arial" w:eastAsia="Times New Roman" w:hAnsi="Arial" w:cs="Arial"/>
        </w:rPr>
        <w:t>tax day</w:t>
      </w:r>
      <w:proofErr w:type="gramEnd"/>
      <w:r>
        <w:rPr>
          <w:rFonts w:ascii="Arial" w:eastAsia="Times New Roman" w:hAnsi="Arial" w:cs="Arial"/>
        </w:rPr>
        <w:t xml:space="preserve"> (December 31) and one of the following is satisfied:</w:t>
      </w:r>
    </w:p>
    <w:p w14:paraId="538CD785" w14:textId="77777777" w:rsidR="006E1892" w:rsidRDefault="003A1BCB" w:rsidP="006E1892">
      <w:pPr>
        <w:pStyle w:val="ListParagraph"/>
        <w:numPr>
          <w:ilvl w:val="0"/>
          <w:numId w:val="5"/>
        </w:numPr>
        <w:spacing w:before="120" w:after="0" w:line="240" w:lineRule="auto"/>
        <w:rPr>
          <w:rFonts w:ascii="Arial" w:eastAsia="Times New Roman" w:hAnsi="Arial" w:cs="Arial"/>
          <w:sz w:val="20"/>
          <w:szCs w:val="20"/>
        </w:rPr>
      </w:pPr>
      <w:r w:rsidRPr="006E5A4A">
        <w:rPr>
          <w:rFonts w:ascii="Arial" w:eastAsia="Times New Roman" w:hAnsi="Arial" w:cs="Arial"/>
          <w:sz w:val="20"/>
          <w:szCs w:val="20"/>
        </w:rPr>
        <w:t>It is permanently labeled with the name of the qualified renter and the qualified rental business location.</w:t>
      </w:r>
    </w:p>
    <w:p w14:paraId="41C9B5D0" w14:textId="3AA1281E" w:rsidR="003A1BCB" w:rsidRPr="006E1892" w:rsidRDefault="003A1BCB" w:rsidP="006E1892">
      <w:pPr>
        <w:pStyle w:val="ListParagraph"/>
        <w:numPr>
          <w:ilvl w:val="0"/>
          <w:numId w:val="5"/>
        </w:numPr>
        <w:spacing w:before="120" w:after="0" w:line="240" w:lineRule="auto"/>
        <w:rPr>
          <w:rFonts w:ascii="Arial" w:eastAsia="Times New Roman" w:hAnsi="Arial" w:cs="Arial"/>
          <w:sz w:val="20"/>
          <w:szCs w:val="20"/>
        </w:rPr>
      </w:pPr>
      <w:r w:rsidRPr="006E1892">
        <w:rPr>
          <w:rFonts w:ascii="Arial" w:eastAsia="Times New Roman" w:hAnsi="Arial" w:cs="Arial"/>
          <w:sz w:val="20"/>
          <w:szCs w:val="20"/>
        </w:rPr>
        <w:t xml:space="preserve">It is permanently labeled with the name and phone number of the qualified renter, and the qualified renter’s annual claim of exemption identifies the physical location of the QHERPP on </w:t>
      </w:r>
      <w:proofErr w:type="gramStart"/>
      <w:r w:rsidRPr="006E1892">
        <w:rPr>
          <w:rFonts w:ascii="Arial" w:eastAsia="Times New Roman" w:hAnsi="Arial" w:cs="Arial"/>
          <w:sz w:val="20"/>
          <w:szCs w:val="20"/>
        </w:rPr>
        <w:t>tax day</w:t>
      </w:r>
      <w:proofErr w:type="gramEnd"/>
      <w:r w:rsidRPr="006E1892">
        <w:rPr>
          <w:rFonts w:ascii="Arial" w:eastAsia="Times New Roman" w:hAnsi="Arial" w:cs="Arial"/>
          <w:sz w:val="20"/>
          <w:szCs w:val="20"/>
        </w:rPr>
        <w:t>.</w:t>
      </w:r>
    </w:p>
    <w:p w14:paraId="2289D76C" w14:textId="1EB0B2D6" w:rsidR="006E5A4A" w:rsidRDefault="006E5A4A" w:rsidP="006E1892">
      <w:pPr>
        <w:spacing w:before="120" w:after="0" w:line="240" w:lineRule="auto"/>
        <w:ind w:left="360"/>
        <w:rPr>
          <w:rFonts w:ascii="Arial" w:eastAsia="Times New Roman" w:hAnsi="Arial" w:cs="Arial"/>
          <w:sz w:val="20"/>
          <w:szCs w:val="20"/>
        </w:rPr>
      </w:pPr>
      <w:r w:rsidRPr="006E5A4A">
        <w:rPr>
          <w:rFonts w:ascii="Arial" w:eastAsia="Times New Roman" w:hAnsi="Arial" w:cs="Arial"/>
          <w:sz w:val="20"/>
          <w:szCs w:val="20"/>
        </w:rPr>
        <w:t>All QHERPP that has claimed an exemption is not eligible to be exempt under MCL 211.9m (Qualified New Personal Property), 9n (Qualified Previously Existing Personal Property) or 9o (Eligible Personal Property).</w:t>
      </w:r>
    </w:p>
    <w:p w14:paraId="7FD09E35" w14:textId="124D192B" w:rsidR="00F65EB4" w:rsidRDefault="00F65EB4" w:rsidP="00F65EB4">
      <w:pPr>
        <w:spacing w:before="120" w:after="0" w:line="240" w:lineRule="auto"/>
        <w:rPr>
          <w:rFonts w:ascii="Arial" w:eastAsia="Times New Roman" w:hAnsi="Arial" w:cs="Arial"/>
          <w:sz w:val="20"/>
          <w:szCs w:val="20"/>
        </w:rPr>
      </w:pPr>
    </w:p>
    <w:p w14:paraId="3CF5FAEC" w14:textId="0D4AAD75" w:rsidR="00F65EB4" w:rsidRPr="00F65EB4" w:rsidRDefault="00F65EB4" w:rsidP="00F65EB4">
      <w:pPr>
        <w:spacing w:before="120" w:after="0" w:line="240" w:lineRule="auto"/>
        <w:rPr>
          <w:rFonts w:ascii="Arial" w:eastAsia="Times New Roman" w:hAnsi="Arial" w:cs="Arial"/>
        </w:rPr>
      </w:pPr>
      <w:r w:rsidRPr="00F65EB4">
        <w:rPr>
          <w:rFonts w:ascii="Arial" w:eastAsia="Times New Roman" w:hAnsi="Arial" w:cs="Arial"/>
        </w:rPr>
        <w:t>Once qualified for the QHERPP exemption under MCL 211.9p, qualifying personal property will be exempt from ad valorem taxes and instead pay the specific tax as provided by Public Act 35 of 2022 (MCL 211.1121 – 211.1133).</w:t>
      </w:r>
    </w:p>
    <w:p w14:paraId="0F1E2936" w14:textId="77777777" w:rsidR="006E1892" w:rsidRPr="006E5A4A" w:rsidRDefault="006E1892" w:rsidP="006E5A4A">
      <w:pPr>
        <w:spacing w:before="240" w:after="0" w:line="240" w:lineRule="auto"/>
        <w:rPr>
          <w:rFonts w:ascii="Arial" w:eastAsia="Times New Roman" w:hAnsi="Arial" w:cs="Arial"/>
        </w:rPr>
      </w:pPr>
    </w:p>
    <w:p w14:paraId="302E860D" w14:textId="3CC61AF7" w:rsidR="003A6D21" w:rsidRPr="000F28A8" w:rsidRDefault="003906FE" w:rsidP="006E1892">
      <w:pPr>
        <w:spacing w:after="0" w:line="240" w:lineRule="auto"/>
        <w:rPr>
          <w:rFonts w:ascii="Arial" w:eastAsia="Times New Roman" w:hAnsi="Arial" w:cs="Arial"/>
        </w:rPr>
      </w:pPr>
      <w:r w:rsidRPr="003906FE">
        <w:rPr>
          <w:rFonts w:ascii="Arial" w:eastAsia="Times New Roman" w:hAnsi="Arial" w:cs="Arial"/>
          <w:b/>
          <w:bCs/>
          <w:sz w:val="24"/>
          <w:szCs w:val="24"/>
        </w:rPr>
        <w:t>IMPORTANT</w:t>
      </w:r>
      <w:r>
        <w:rPr>
          <w:rFonts w:ascii="Arial" w:eastAsia="Times New Roman" w:hAnsi="Arial" w:cs="Arial"/>
        </w:rPr>
        <w:t xml:space="preserve"> - </w:t>
      </w:r>
      <w:r w:rsidR="003A6D21" w:rsidRPr="003A6D21">
        <w:rPr>
          <w:rFonts w:ascii="Arial" w:eastAsia="Times New Roman" w:hAnsi="Arial" w:cs="Arial"/>
        </w:rPr>
        <w:t xml:space="preserve">The taxpayer must keep adequate books and records relating to: </w:t>
      </w:r>
    </w:p>
    <w:p w14:paraId="03D965CF" w14:textId="77777777" w:rsidR="003A6D21" w:rsidRDefault="003A6D21" w:rsidP="003906FE">
      <w:pPr>
        <w:spacing w:before="120" w:after="120" w:line="240" w:lineRule="auto"/>
        <w:rPr>
          <w:rFonts w:ascii="Arial" w:eastAsia="Times New Roman" w:hAnsi="Arial" w:cs="Arial"/>
        </w:rPr>
      </w:pPr>
      <w:r w:rsidRPr="003906FE">
        <w:rPr>
          <w:rFonts w:ascii="Arial" w:eastAsia="Times New Roman" w:hAnsi="Arial" w:cs="Arial"/>
        </w:rPr>
        <w:t xml:space="preserve">The description - Date of purchase, </w:t>
      </w:r>
      <w:proofErr w:type="gramStart"/>
      <w:r w:rsidRPr="003906FE">
        <w:rPr>
          <w:rFonts w:ascii="Arial" w:eastAsia="Times New Roman" w:hAnsi="Arial" w:cs="Arial"/>
        </w:rPr>
        <w:t>lease</w:t>
      </w:r>
      <w:proofErr w:type="gramEnd"/>
      <w:r w:rsidRPr="003906FE">
        <w:rPr>
          <w:rFonts w:ascii="Arial" w:eastAsia="Times New Roman" w:hAnsi="Arial" w:cs="Arial"/>
        </w:rPr>
        <w:t xml:space="preserve"> or acquisition - The purchase price, lease amount, or value of all industrial personal property and commercial personal property owned by, leased by or in the possession of that person or a related entity</w:t>
      </w:r>
      <w:r w:rsidR="00AF4081" w:rsidRPr="003906FE">
        <w:rPr>
          <w:rFonts w:ascii="Arial" w:eastAsia="Times New Roman" w:hAnsi="Arial" w:cs="Arial"/>
        </w:rPr>
        <w:t xml:space="preserve"> </w:t>
      </w:r>
      <w:r w:rsidRPr="003906FE">
        <w:rPr>
          <w:rFonts w:ascii="Arial" w:eastAsia="Times New Roman" w:hAnsi="Arial" w:cs="Arial"/>
        </w:rPr>
        <w:t xml:space="preserve">- Records must be kept for 4 years. These records are subject to audit. </w:t>
      </w:r>
    </w:p>
    <w:p w14:paraId="3FE44EA8" w14:textId="77777777" w:rsidR="00284C14" w:rsidRPr="003906FE" w:rsidRDefault="00284C14" w:rsidP="003906FE">
      <w:pPr>
        <w:spacing w:before="120" w:after="120" w:line="240" w:lineRule="auto"/>
        <w:rPr>
          <w:rFonts w:ascii="Arial" w:eastAsia="Times New Roman" w:hAnsi="Arial" w:cs="Arial"/>
        </w:rPr>
      </w:pPr>
    </w:p>
    <w:p w14:paraId="02259205" w14:textId="51A27907" w:rsidR="003E4DB9" w:rsidRDefault="003A6D21" w:rsidP="000F28A8">
      <w:pPr>
        <w:spacing w:before="240" w:after="0" w:line="240" w:lineRule="auto"/>
        <w:jc w:val="center"/>
        <w:rPr>
          <w:rFonts w:ascii="Arial" w:eastAsia="Times New Roman" w:hAnsi="Arial" w:cs="Arial"/>
        </w:rPr>
      </w:pPr>
      <w:r w:rsidRPr="003A6D21">
        <w:rPr>
          <w:rFonts w:ascii="Arial" w:eastAsia="Times New Roman" w:hAnsi="Arial" w:cs="Arial"/>
        </w:rPr>
        <w:t>Further information regarding th</w:t>
      </w:r>
      <w:r w:rsidR="003906FE">
        <w:rPr>
          <w:rFonts w:ascii="Arial" w:eastAsia="Times New Roman" w:hAnsi="Arial" w:cs="Arial"/>
        </w:rPr>
        <w:t>e</w:t>
      </w:r>
      <w:r w:rsidRPr="003A6D21">
        <w:rPr>
          <w:rFonts w:ascii="Arial" w:eastAsia="Times New Roman" w:hAnsi="Arial" w:cs="Arial"/>
        </w:rPr>
        <w:t>s</w:t>
      </w:r>
      <w:r w:rsidR="003906FE">
        <w:rPr>
          <w:rFonts w:ascii="Arial" w:eastAsia="Times New Roman" w:hAnsi="Arial" w:cs="Arial"/>
        </w:rPr>
        <w:t>e</w:t>
      </w:r>
      <w:r w:rsidRPr="003A6D21">
        <w:rPr>
          <w:rFonts w:ascii="Arial" w:eastAsia="Times New Roman" w:hAnsi="Arial" w:cs="Arial"/>
        </w:rPr>
        <w:t xml:space="preserve"> exemption</w:t>
      </w:r>
      <w:r w:rsidR="003906FE">
        <w:rPr>
          <w:rFonts w:ascii="Arial" w:eastAsia="Times New Roman" w:hAnsi="Arial" w:cs="Arial"/>
        </w:rPr>
        <w:t>s</w:t>
      </w:r>
      <w:r w:rsidRPr="003A6D21">
        <w:rPr>
          <w:rFonts w:ascii="Arial" w:eastAsia="Times New Roman" w:hAnsi="Arial" w:cs="Arial"/>
        </w:rPr>
        <w:t xml:space="preserve"> can be</w:t>
      </w:r>
      <w:r w:rsidRPr="000F28A8">
        <w:rPr>
          <w:rFonts w:ascii="Arial" w:eastAsia="Times New Roman" w:hAnsi="Arial" w:cs="Arial"/>
        </w:rPr>
        <w:t xml:space="preserve"> </w:t>
      </w:r>
      <w:r w:rsidRPr="003A6D21">
        <w:rPr>
          <w:rFonts w:ascii="Arial" w:eastAsia="Times New Roman" w:hAnsi="Arial" w:cs="Arial"/>
        </w:rPr>
        <w:t xml:space="preserve">found on </w:t>
      </w:r>
      <w:r w:rsidR="00AF3648" w:rsidRPr="000F28A8">
        <w:rPr>
          <w:rFonts w:ascii="Arial" w:eastAsia="Times New Roman" w:hAnsi="Arial" w:cs="Arial"/>
        </w:rPr>
        <w:t>the State's</w:t>
      </w:r>
      <w:r w:rsidRPr="003A6D21">
        <w:rPr>
          <w:rFonts w:ascii="Arial" w:eastAsia="Times New Roman" w:hAnsi="Arial" w:cs="Arial"/>
        </w:rPr>
        <w:t xml:space="preserve"> website: </w:t>
      </w:r>
    </w:p>
    <w:p w14:paraId="5A518439" w14:textId="6AFC3177" w:rsidR="00AE2A63" w:rsidRPr="006E1892" w:rsidRDefault="00284C14" w:rsidP="000F28A8">
      <w:pPr>
        <w:spacing w:after="0" w:line="240" w:lineRule="auto"/>
        <w:jc w:val="center"/>
        <w:rPr>
          <w:rFonts w:ascii="Arial" w:eastAsia="Times New Roman" w:hAnsi="Arial" w:cs="Arial"/>
          <w:sz w:val="20"/>
          <w:szCs w:val="20"/>
        </w:rPr>
      </w:pPr>
      <w:hyperlink r:id="rId6" w:history="1">
        <w:r w:rsidR="003E4DB9" w:rsidRPr="004D772D">
          <w:rPr>
            <w:rStyle w:val="Hyperlink"/>
            <w:rFonts w:ascii="Arial" w:eastAsia="Times New Roman" w:hAnsi="Arial" w:cs="Arial"/>
          </w:rPr>
          <w:t>www.michigan.gov/taxes</w:t>
        </w:r>
      </w:hyperlink>
      <w:r w:rsidR="000F28A8" w:rsidRPr="000F28A8">
        <w:rPr>
          <w:rFonts w:ascii="Arial" w:eastAsia="Times New Roman" w:hAnsi="Arial" w:cs="Arial"/>
        </w:rPr>
        <w:t>,</w:t>
      </w:r>
      <w:r w:rsidR="006E5A4A">
        <w:rPr>
          <w:rFonts w:ascii="Arial" w:eastAsia="Times New Roman" w:hAnsi="Arial" w:cs="Arial"/>
        </w:rPr>
        <w:t xml:space="preserve"> </w:t>
      </w:r>
      <w:r w:rsidR="000F28A8" w:rsidRPr="006E1892">
        <w:rPr>
          <w:rFonts w:ascii="Arial" w:eastAsia="Times New Roman" w:hAnsi="Arial" w:cs="Arial"/>
          <w:sz w:val="20"/>
          <w:szCs w:val="20"/>
        </w:rPr>
        <w:t xml:space="preserve">click on </w:t>
      </w:r>
      <w:r w:rsidR="006E5A4A" w:rsidRPr="006E1892">
        <w:rPr>
          <w:rFonts w:ascii="Arial" w:eastAsia="Times New Roman" w:hAnsi="Arial" w:cs="Arial"/>
          <w:b/>
          <w:i/>
          <w:sz w:val="20"/>
          <w:szCs w:val="20"/>
        </w:rPr>
        <w:t>Go to P</w:t>
      </w:r>
      <w:r w:rsidR="000F28A8" w:rsidRPr="006E1892">
        <w:rPr>
          <w:rFonts w:ascii="Arial" w:eastAsia="Times New Roman" w:hAnsi="Arial" w:cs="Arial"/>
          <w:b/>
          <w:i/>
          <w:sz w:val="20"/>
          <w:szCs w:val="20"/>
        </w:rPr>
        <w:t>roperty Taxes</w:t>
      </w:r>
      <w:r w:rsidR="000F28A8" w:rsidRPr="006E1892">
        <w:rPr>
          <w:rFonts w:ascii="Arial" w:eastAsia="Times New Roman" w:hAnsi="Arial" w:cs="Arial"/>
          <w:sz w:val="20"/>
          <w:szCs w:val="20"/>
        </w:rPr>
        <w:t>,</w:t>
      </w:r>
      <w:r w:rsidR="006E5A4A" w:rsidRPr="006E1892">
        <w:rPr>
          <w:rFonts w:ascii="Arial" w:eastAsia="Times New Roman" w:hAnsi="Arial" w:cs="Arial"/>
          <w:sz w:val="20"/>
          <w:szCs w:val="20"/>
        </w:rPr>
        <w:t xml:space="preserve"> </w:t>
      </w:r>
      <w:r w:rsidR="000F28A8" w:rsidRPr="006E1892">
        <w:rPr>
          <w:rFonts w:ascii="Arial" w:eastAsia="Times New Roman" w:hAnsi="Arial" w:cs="Arial"/>
          <w:sz w:val="20"/>
          <w:szCs w:val="20"/>
        </w:rPr>
        <w:t xml:space="preserve">then </w:t>
      </w:r>
      <w:r w:rsidR="000F28A8" w:rsidRPr="006E1892">
        <w:rPr>
          <w:rFonts w:ascii="Arial" w:eastAsia="Times New Roman" w:hAnsi="Arial" w:cs="Arial"/>
          <w:b/>
          <w:i/>
          <w:sz w:val="20"/>
          <w:szCs w:val="20"/>
        </w:rPr>
        <w:t xml:space="preserve">Personal Property Tax </w:t>
      </w:r>
      <w:r w:rsidR="006E1892" w:rsidRPr="006E1892">
        <w:rPr>
          <w:rFonts w:ascii="Arial" w:eastAsia="Times New Roman" w:hAnsi="Arial" w:cs="Arial"/>
          <w:b/>
          <w:i/>
          <w:sz w:val="20"/>
          <w:szCs w:val="20"/>
        </w:rPr>
        <w:t xml:space="preserve">General </w:t>
      </w:r>
      <w:r w:rsidR="000F28A8" w:rsidRPr="006E1892">
        <w:rPr>
          <w:rFonts w:ascii="Arial" w:eastAsia="Times New Roman" w:hAnsi="Arial" w:cs="Arial"/>
          <w:b/>
          <w:i/>
          <w:sz w:val="20"/>
          <w:szCs w:val="20"/>
        </w:rPr>
        <w:t>Information</w:t>
      </w:r>
      <w:r w:rsidR="000F28A8" w:rsidRPr="006E1892">
        <w:rPr>
          <w:rFonts w:ascii="Arial" w:eastAsia="Times New Roman" w:hAnsi="Arial" w:cs="Arial"/>
          <w:sz w:val="20"/>
          <w:szCs w:val="20"/>
        </w:rPr>
        <w:t>.</w:t>
      </w:r>
    </w:p>
    <w:sectPr w:rsidR="00AE2A63" w:rsidRPr="006E1892" w:rsidSect="003E4DB9">
      <w:pgSz w:w="12240" w:h="15840"/>
      <w:pgMar w:top="900" w:right="81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D0650"/>
    <w:multiLevelType w:val="hybridMultilevel"/>
    <w:tmpl w:val="DFEAB436"/>
    <w:lvl w:ilvl="0" w:tplc="3536C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C481D"/>
    <w:multiLevelType w:val="hybridMultilevel"/>
    <w:tmpl w:val="76365086"/>
    <w:lvl w:ilvl="0" w:tplc="B7E2F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574CE"/>
    <w:multiLevelType w:val="hybridMultilevel"/>
    <w:tmpl w:val="C116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7305C"/>
    <w:multiLevelType w:val="hybridMultilevel"/>
    <w:tmpl w:val="322E603E"/>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C903C7"/>
    <w:multiLevelType w:val="hybridMultilevel"/>
    <w:tmpl w:val="4142EFC8"/>
    <w:lvl w:ilvl="0" w:tplc="E71EEFD2">
      <w:start w:val="3"/>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44D31"/>
    <w:multiLevelType w:val="hybridMultilevel"/>
    <w:tmpl w:val="F320DE30"/>
    <w:lvl w:ilvl="0" w:tplc="A5C28D0C">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6757A"/>
    <w:multiLevelType w:val="hybridMultilevel"/>
    <w:tmpl w:val="E410E29E"/>
    <w:lvl w:ilvl="0" w:tplc="8D6A7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534267">
    <w:abstractNumId w:val="2"/>
  </w:num>
  <w:num w:numId="2" w16cid:durableId="760031826">
    <w:abstractNumId w:val="5"/>
  </w:num>
  <w:num w:numId="3" w16cid:durableId="2059550839">
    <w:abstractNumId w:val="3"/>
  </w:num>
  <w:num w:numId="4" w16cid:durableId="2057386286">
    <w:abstractNumId w:val="4"/>
  </w:num>
  <w:num w:numId="5" w16cid:durableId="815562535">
    <w:abstractNumId w:val="6"/>
  </w:num>
  <w:num w:numId="6" w16cid:durableId="1113935447">
    <w:abstractNumId w:val="0"/>
  </w:num>
  <w:num w:numId="7" w16cid:durableId="867335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21"/>
    <w:rsid w:val="00051F84"/>
    <w:rsid w:val="000648DB"/>
    <w:rsid w:val="00071B5A"/>
    <w:rsid w:val="000835A7"/>
    <w:rsid w:val="000D094F"/>
    <w:rsid w:val="000E06D1"/>
    <w:rsid w:val="000E3607"/>
    <w:rsid w:val="000F28A8"/>
    <w:rsid w:val="001017B1"/>
    <w:rsid w:val="00125B25"/>
    <w:rsid w:val="00146286"/>
    <w:rsid w:val="001519CC"/>
    <w:rsid w:val="001761A7"/>
    <w:rsid w:val="00273FA2"/>
    <w:rsid w:val="00284C14"/>
    <w:rsid w:val="002B30AA"/>
    <w:rsid w:val="003015EC"/>
    <w:rsid w:val="00315AF9"/>
    <w:rsid w:val="00342E4F"/>
    <w:rsid w:val="00376B15"/>
    <w:rsid w:val="003906FE"/>
    <w:rsid w:val="003A1BCB"/>
    <w:rsid w:val="003A6D21"/>
    <w:rsid w:val="003B282F"/>
    <w:rsid w:val="003E4DB9"/>
    <w:rsid w:val="00415413"/>
    <w:rsid w:val="00512332"/>
    <w:rsid w:val="0054007B"/>
    <w:rsid w:val="00613268"/>
    <w:rsid w:val="00640269"/>
    <w:rsid w:val="0065380E"/>
    <w:rsid w:val="00690A06"/>
    <w:rsid w:val="006E1892"/>
    <w:rsid w:val="006E5A4A"/>
    <w:rsid w:val="00700951"/>
    <w:rsid w:val="00761041"/>
    <w:rsid w:val="00772830"/>
    <w:rsid w:val="007D363B"/>
    <w:rsid w:val="008A4A0F"/>
    <w:rsid w:val="008B5953"/>
    <w:rsid w:val="008E5C73"/>
    <w:rsid w:val="009037C4"/>
    <w:rsid w:val="009421B6"/>
    <w:rsid w:val="00A26240"/>
    <w:rsid w:val="00A638C2"/>
    <w:rsid w:val="00AE2A63"/>
    <w:rsid w:val="00AF3648"/>
    <w:rsid w:val="00AF4081"/>
    <w:rsid w:val="00B474FE"/>
    <w:rsid w:val="00C31E00"/>
    <w:rsid w:val="00C836F7"/>
    <w:rsid w:val="00CF052C"/>
    <w:rsid w:val="00D13C20"/>
    <w:rsid w:val="00D356DD"/>
    <w:rsid w:val="00D80D55"/>
    <w:rsid w:val="00DA0C69"/>
    <w:rsid w:val="00DC4CC4"/>
    <w:rsid w:val="00DE62F0"/>
    <w:rsid w:val="00EE70FD"/>
    <w:rsid w:val="00F65EB4"/>
    <w:rsid w:val="00FA2BDF"/>
    <w:rsid w:val="00FD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450D"/>
  <w15:docId w15:val="{3569581E-F554-49DC-B80E-138CCB15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081"/>
    <w:pPr>
      <w:ind w:left="720"/>
      <w:contextualSpacing/>
    </w:pPr>
  </w:style>
  <w:style w:type="character" w:styleId="Hyperlink">
    <w:name w:val="Hyperlink"/>
    <w:basedOn w:val="DefaultParagraphFont"/>
    <w:uiPriority w:val="99"/>
    <w:unhideWhenUsed/>
    <w:rsid w:val="003E4DB9"/>
    <w:rPr>
      <w:color w:val="0000FF" w:themeColor="hyperlink"/>
      <w:u w:val="single"/>
    </w:rPr>
  </w:style>
  <w:style w:type="character" w:styleId="UnresolvedMention">
    <w:name w:val="Unresolved Mention"/>
    <w:basedOn w:val="DefaultParagraphFont"/>
    <w:uiPriority w:val="99"/>
    <w:semiHidden/>
    <w:unhideWhenUsed/>
    <w:rsid w:val="003E4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21977">
      <w:bodyDiv w:val="1"/>
      <w:marLeft w:val="0"/>
      <w:marRight w:val="0"/>
      <w:marTop w:val="0"/>
      <w:marBottom w:val="0"/>
      <w:divBdr>
        <w:top w:val="none" w:sz="0" w:space="0" w:color="auto"/>
        <w:left w:val="none" w:sz="0" w:space="0" w:color="auto"/>
        <w:bottom w:val="none" w:sz="0" w:space="0" w:color="auto"/>
        <w:right w:val="none" w:sz="0" w:space="0" w:color="auto"/>
      </w:divBdr>
      <w:divsChild>
        <w:div w:id="36975505">
          <w:marLeft w:val="0"/>
          <w:marRight w:val="0"/>
          <w:marTop w:val="0"/>
          <w:marBottom w:val="0"/>
          <w:divBdr>
            <w:top w:val="none" w:sz="0" w:space="0" w:color="auto"/>
            <w:left w:val="none" w:sz="0" w:space="0" w:color="auto"/>
            <w:bottom w:val="none" w:sz="0" w:space="0" w:color="auto"/>
            <w:right w:val="none" w:sz="0" w:space="0" w:color="auto"/>
          </w:divBdr>
          <w:divsChild>
            <w:div w:id="772280774">
              <w:marLeft w:val="0"/>
              <w:marRight w:val="0"/>
              <w:marTop w:val="0"/>
              <w:marBottom w:val="0"/>
              <w:divBdr>
                <w:top w:val="none" w:sz="0" w:space="0" w:color="auto"/>
                <w:left w:val="none" w:sz="0" w:space="0" w:color="auto"/>
                <w:bottom w:val="none" w:sz="0" w:space="0" w:color="auto"/>
                <w:right w:val="none" w:sz="0" w:space="0" w:color="auto"/>
              </w:divBdr>
            </w:div>
            <w:div w:id="1493905926">
              <w:marLeft w:val="0"/>
              <w:marRight w:val="0"/>
              <w:marTop w:val="0"/>
              <w:marBottom w:val="0"/>
              <w:divBdr>
                <w:top w:val="none" w:sz="0" w:space="0" w:color="auto"/>
                <w:left w:val="none" w:sz="0" w:space="0" w:color="auto"/>
                <w:bottom w:val="none" w:sz="0" w:space="0" w:color="auto"/>
                <w:right w:val="none" w:sz="0" w:space="0" w:color="auto"/>
              </w:divBdr>
            </w:div>
            <w:div w:id="849374533">
              <w:marLeft w:val="0"/>
              <w:marRight w:val="0"/>
              <w:marTop w:val="0"/>
              <w:marBottom w:val="0"/>
              <w:divBdr>
                <w:top w:val="none" w:sz="0" w:space="0" w:color="auto"/>
                <w:left w:val="none" w:sz="0" w:space="0" w:color="auto"/>
                <w:bottom w:val="none" w:sz="0" w:space="0" w:color="auto"/>
                <w:right w:val="none" w:sz="0" w:space="0" w:color="auto"/>
              </w:divBdr>
            </w:div>
            <w:div w:id="414936161">
              <w:marLeft w:val="0"/>
              <w:marRight w:val="0"/>
              <w:marTop w:val="0"/>
              <w:marBottom w:val="0"/>
              <w:divBdr>
                <w:top w:val="none" w:sz="0" w:space="0" w:color="auto"/>
                <w:left w:val="none" w:sz="0" w:space="0" w:color="auto"/>
                <w:bottom w:val="none" w:sz="0" w:space="0" w:color="auto"/>
                <w:right w:val="none" w:sz="0" w:space="0" w:color="auto"/>
              </w:divBdr>
            </w:div>
            <w:div w:id="1951082563">
              <w:marLeft w:val="0"/>
              <w:marRight w:val="0"/>
              <w:marTop w:val="0"/>
              <w:marBottom w:val="0"/>
              <w:divBdr>
                <w:top w:val="none" w:sz="0" w:space="0" w:color="auto"/>
                <w:left w:val="none" w:sz="0" w:space="0" w:color="auto"/>
                <w:bottom w:val="none" w:sz="0" w:space="0" w:color="auto"/>
                <w:right w:val="none" w:sz="0" w:space="0" w:color="auto"/>
              </w:divBdr>
            </w:div>
            <w:div w:id="400105840">
              <w:marLeft w:val="0"/>
              <w:marRight w:val="0"/>
              <w:marTop w:val="0"/>
              <w:marBottom w:val="0"/>
              <w:divBdr>
                <w:top w:val="none" w:sz="0" w:space="0" w:color="auto"/>
                <w:left w:val="none" w:sz="0" w:space="0" w:color="auto"/>
                <w:bottom w:val="none" w:sz="0" w:space="0" w:color="auto"/>
                <w:right w:val="none" w:sz="0" w:space="0" w:color="auto"/>
              </w:divBdr>
            </w:div>
            <w:div w:id="1457214755">
              <w:marLeft w:val="0"/>
              <w:marRight w:val="0"/>
              <w:marTop w:val="0"/>
              <w:marBottom w:val="0"/>
              <w:divBdr>
                <w:top w:val="none" w:sz="0" w:space="0" w:color="auto"/>
                <w:left w:val="none" w:sz="0" w:space="0" w:color="auto"/>
                <w:bottom w:val="none" w:sz="0" w:space="0" w:color="auto"/>
                <w:right w:val="none" w:sz="0" w:space="0" w:color="auto"/>
              </w:divBdr>
            </w:div>
            <w:div w:id="1125999996">
              <w:marLeft w:val="0"/>
              <w:marRight w:val="0"/>
              <w:marTop w:val="0"/>
              <w:marBottom w:val="0"/>
              <w:divBdr>
                <w:top w:val="none" w:sz="0" w:space="0" w:color="auto"/>
                <w:left w:val="none" w:sz="0" w:space="0" w:color="auto"/>
                <w:bottom w:val="none" w:sz="0" w:space="0" w:color="auto"/>
                <w:right w:val="none" w:sz="0" w:space="0" w:color="auto"/>
              </w:divBdr>
            </w:div>
            <w:div w:id="1918980523">
              <w:marLeft w:val="0"/>
              <w:marRight w:val="0"/>
              <w:marTop w:val="0"/>
              <w:marBottom w:val="0"/>
              <w:divBdr>
                <w:top w:val="none" w:sz="0" w:space="0" w:color="auto"/>
                <w:left w:val="none" w:sz="0" w:space="0" w:color="auto"/>
                <w:bottom w:val="none" w:sz="0" w:space="0" w:color="auto"/>
                <w:right w:val="none" w:sz="0" w:space="0" w:color="auto"/>
              </w:divBdr>
            </w:div>
            <w:div w:id="692073452">
              <w:marLeft w:val="0"/>
              <w:marRight w:val="0"/>
              <w:marTop w:val="0"/>
              <w:marBottom w:val="0"/>
              <w:divBdr>
                <w:top w:val="none" w:sz="0" w:space="0" w:color="auto"/>
                <w:left w:val="none" w:sz="0" w:space="0" w:color="auto"/>
                <w:bottom w:val="none" w:sz="0" w:space="0" w:color="auto"/>
                <w:right w:val="none" w:sz="0" w:space="0" w:color="auto"/>
              </w:divBdr>
            </w:div>
            <w:div w:id="2111899345">
              <w:marLeft w:val="0"/>
              <w:marRight w:val="0"/>
              <w:marTop w:val="0"/>
              <w:marBottom w:val="0"/>
              <w:divBdr>
                <w:top w:val="none" w:sz="0" w:space="0" w:color="auto"/>
                <w:left w:val="none" w:sz="0" w:space="0" w:color="auto"/>
                <w:bottom w:val="none" w:sz="0" w:space="0" w:color="auto"/>
                <w:right w:val="none" w:sz="0" w:space="0" w:color="auto"/>
              </w:divBdr>
            </w:div>
            <w:div w:id="2132236467">
              <w:marLeft w:val="0"/>
              <w:marRight w:val="0"/>
              <w:marTop w:val="0"/>
              <w:marBottom w:val="0"/>
              <w:divBdr>
                <w:top w:val="none" w:sz="0" w:space="0" w:color="auto"/>
                <w:left w:val="none" w:sz="0" w:space="0" w:color="auto"/>
                <w:bottom w:val="none" w:sz="0" w:space="0" w:color="auto"/>
                <w:right w:val="none" w:sz="0" w:space="0" w:color="auto"/>
              </w:divBdr>
            </w:div>
            <w:div w:id="1828747400">
              <w:marLeft w:val="0"/>
              <w:marRight w:val="0"/>
              <w:marTop w:val="0"/>
              <w:marBottom w:val="0"/>
              <w:divBdr>
                <w:top w:val="none" w:sz="0" w:space="0" w:color="auto"/>
                <w:left w:val="none" w:sz="0" w:space="0" w:color="auto"/>
                <w:bottom w:val="none" w:sz="0" w:space="0" w:color="auto"/>
                <w:right w:val="none" w:sz="0" w:space="0" w:color="auto"/>
              </w:divBdr>
            </w:div>
            <w:div w:id="387072851">
              <w:marLeft w:val="0"/>
              <w:marRight w:val="0"/>
              <w:marTop w:val="0"/>
              <w:marBottom w:val="0"/>
              <w:divBdr>
                <w:top w:val="none" w:sz="0" w:space="0" w:color="auto"/>
                <w:left w:val="none" w:sz="0" w:space="0" w:color="auto"/>
                <w:bottom w:val="none" w:sz="0" w:space="0" w:color="auto"/>
                <w:right w:val="none" w:sz="0" w:space="0" w:color="auto"/>
              </w:divBdr>
            </w:div>
            <w:div w:id="1788740824">
              <w:marLeft w:val="0"/>
              <w:marRight w:val="0"/>
              <w:marTop w:val="0"/>
              <w:marBottom w:val="0"/>
              <w:divBdr>
                <w:top w:val="none" w:sz="0" w:space="0" w:color="auto"/>
                <w:left w:val="none" w:sz="0" w:space="0" w:color="auto"/>
                <w:bottom w:val="none" w:sz="0" w:space="0" w:color="auto"/>
                <w:right w:val="none" w:sz="0" w:space="0" w:color="auto"/>
              </w:divBdr>
            </w:div>
            <w:div w:id="1719403059">
              <w:marLeft w:val="0"/>
              <w:marRight w:val="0"/>
              <w:marTop w:val="0"/>
              <w:marBottom w:val="0"/>
              <w:divBdr>
                <w:top w:val="none" w:sz="0" w:space="0" w:color="auto"/>
                <w:left w:val="none" w:sz="0" w:space="0" w:color="auto"/>
                <w:bottom w:val="none" w:sz="0" w:space="0" w:color="auto"/>
                <w:right w:val="none" w:sz="0" w:space="0" w:color="auto"/>
              </w:divBdr>
            </w:div>
            <w:div w:id="1680306287">
              <w:marLeft w:val="0"/>
              <w:marRight w:val="0"/>
              <w:marTop w:val="0"/>
              <w:marBottom w:val="0"/>
              <w:divBdr>
                <w:top w:val="none" w:sz="0" w:space="0" w:color="auto"/>
                <w:left w:val="none" w:sz="0" w:space="0" w:color="auto"/>
                <w:bottom w:val="none" w:sz="0" w:space="0" w:color="auto"/>
                <w:right w:val="none" w:sz="0" w:space="0" w:color="auto"/>
              </w:divBdr>
            </w:div>
            <w:div w:id="1814324147">
              <w:marLeft w:val="0"/>
              <w:marRight w:val="0"/>
              <w:marTop w:val="0"/>
              <w:marBottom w:val="0"/>
              <w:divBdr>
                <w:top w:val="none" w:sz="0" w:space="0" w:color="auto"/>
                <w:left w:val="none" w:sz="0" w:space="0" w:color="auto"/>
                <w:bottom w:val="none" w:sz="0" w:space="0" w:color="auto"/>
                <w:right w:val="none" w:sz="0" w:space="0" w:color="auto"/>
              </w:divBdr>
            </w:div>
            <w:div w:id="29234966">
              <w:marLeft w:val="0"/>
              <w:marRight w:val="0"/>
              <w:marTop w:val="0"/>
              <w:marBottom w:val="0"/>
              <w:divBdr>
                <w:top w:val="none" w:sz="0" w:space="0" w:color="auto"/>
                <w:left w:val="none" w:sz="0" w:space="0" w:color="auto"/>
                <w:bottom w:val="none" w:sz="0" w:space="0" w:color="auto"/>
                <w:right w:val="none" w:sz="0" w:space="0" w:color="auto"/>
              </w:divBdr>
            </w:div>
            <w:div w:id="1139570143">
              <w:marLeft w:val="0"/>
              <w:marRight w:val="0"/>
              <w:marTop w:val="0"/>
              <w:marBottom w:val="0"/>
              <w:divBdr>
                <w:top w:val="none" w:sz="0" w:space="0" w:color="auto"/>
                <w:left w:val="none" w:sz="0" w:space="0" w:color="auto"/>
                <w:bottom w:val="none" w:sz="0" w:space="0" w:color="auto"/>
                <w:right w:val="none" w:sz="0" w:space="0" w:color="auto"/>
              </w:divBdr>
            </w:div>
            <w:div w:id="141314355">
              <w:marLeft w:val="0"/>
              <w:marRight w:val="0"/>
              <w:marTop w:val="0"/>
              <w:marBottom w:val="0"/>
              <w:divBdr>
                <w:top w:val="none" w:sz="0" w:space="0" w:color="auto"/>
                <w:left w:val="none" w:sz="0" w:space="0" w:color="auto"/>
                <w:bottom w:val="none" w:sz="0" w:space="0" w:color="auto"/>
                <w:right w:val="none" w:sz="0" w:space="0" w:color="auto"/>
              </w:divBdr>
            </w:div>
            <w:div w:id="1189873203">
              <w:marLeft w:val="0"/>
              <w:marRight w:val="0"/>
              <w:marTop w:val="0"/>
              <w:marBottom w:val="0"/>
              <w:divBdr>
                <w:top w:val="none" w:sz="0" w:space="0" w:color="auto"/>
                <w:left w:val="none" w:sz="0" w:space="0" w:color="auto"/>
                <w:bottom w:val="none" w:sz="0" w:space="0" w:color="auto"/>
                <w:right w:val="none" w:sz="0" w:space="0" w:color="auto"/>
              </w:divBdr>
            </w:div>
            <w:div w:id="1341158625">
              <w:marLeft w:val="0"/>
              <w:marRight w:val="0"/>
              <w:marTop w:val="0"/>
              <w:marBottom w:val="0"/>
              <w:divBdr>
                <w:top w:val="none" w:sz="0" w:space="0" w:color="auto"/>
                <w:left w:val="none" w:sz="0" w:space="0" w:color="auto"/>
                <w:bottom w:val="none" w:sz="0" w:space="0" w:color="auto"/>
                <w:right w:val="none" w:sz="0" w:space="0" w:color="auto"/>
              </w:divBdr>
            </w:div>
            <w:div w:id="293949470">
              <w:marLeft w:val="0"/>
              <w:marRight w:val="0"/>
              <w:marTop w:val="0"/>
              <w:marBottom w:val="0"/>
              <w:divBdr>
                <w:top w:val="none" w:sz="0" w:space="0" w:color="auto"/>
                <w:left w:val="none" w:sz="0" w:space="0" w:color="auto"/>
                <w:bottom w:val="none" w:sz="0" w:space="0" w:color="auto"/>
                <w:right w:val="none" w:sz="0" w:space="0" w:color="auto"/>
              </w:divBdr>
            </w:div>
            <w:div w:id="1085997235">
              <w:marLeft w:val="0"/>
              <w:marRight w:val="0"/>
              <w:marTop w:val="0"/>
              <w:marBottom w:val="0"/>
              <w:divBdr>
                <w:top w:val="none" w:sz="0" w:space="0" w:color="auto"/>
                <w:left w:val="none" w:sz="0" w:space="0" w:color="auto"/>
                <w:bottom w:val="none" w:sz="0" w:space="0" w:color="auto"/>
                <w:right w:val="none" w:sz="0" w:space="0" w:color="auto"/>
              </w:divBdr>
            </w:div>
            <w:div w:id="1722095218">
              <w:marLeft w:val="0"/>
              <w:marRight w:val="0"/>
              <w:marTop w:val="0"/>
              <w:marBottom w:val="0"/>
              <w:divBdr>
                <w:top w:val="none" w:sz="0" w:space="0" w:color="auto"/>
                <w:left w:val="none" w:sz="0" w:space="0" w:color="auto"/>
                <w:bottom w:val="none" w:sz="0" w:space="0" w:color="auto"/>
                <w:right w:val="none" w:sz="0" w:space="0" w:color="auto"/>
              </w:divBdr>
            </w:div>
            <w:div w:id="291790213">
              <w:marLeft w:val="0"/>
              <w:marRight w:val="0"/>
              <w:marTop w:val="0"/>
              <w:marBottom w:val="0"/>
              <w:divBdr>
                <w:top w:val="none" w:sz="0" w:space="0" w:color="auto"/>
                <w:left w:val="none" w:sz="0" w:space="0" w:color="auto"/>
                <w:bottom w:val="none" w:sz="0" w:space="0" w:color="auto"/>
                <w:right w:val="none" w:sz="0" w:space="0" w:color="auto"/>
              </w:divBdr>
            </w:div>
            <w:div w:id="1423575141">
              <w:marLeft w:val="0"/>
              <w:marRight w:val="0"/>
              <w:marTop w:val="0"/>
              <w:marBottom w:val="0"/>
              <w:divBdr>
                <w:top w:val="none" w:sz="0" w:space="0" w:color="auto"/>
                <w:left w:val="none" w:sz="0" w:space="0" w:color="auto"/>
                <w:bottom w:val="none" w:sz="0" w:space="0" w:color="auto"/>
                <w:right w:val="none" w:sz="0" w:space="0" w:color="auto"/>
              </w:divBdr>
            </w:div>
            <w:div w:id="526215239">
              <w:marLeft w:val="0"/>
              <w:marRight w:val="0"/>
              <w:marTop w:val="0"/>
              <w:marBottom w:val="0"/>
              <w:divBdr>
                <w:top w:val="none" w:sz="0" w:space="0" w:color="auto"/>
                <w:left w:val="none" w:sz="0" w:space="0" w:color="auto"/>
                <w:bottom w:val="none" w:sz="0" w:space="0" w:color="auto"/>
                <w:right w:val="none" w:sz="0" w:space="0" w:color="auto"/>
              </w:divBdr>
            </w:div>
            <w:div w:id="419567112">
              <w:marLeft w:val="0"/>
              <w:marRight w:val="0"/>
              <w:marTop w:val="0"/>
              <w:marBottom w:val="0"/>
              <w:divBdr>
                <w:top w:val="none" w:sz="0" w:space="0" w:color="auto"/>
                <w:left w:val="none" w:sz="0" w:space="0" w:color="auto"/>
                <w:bottom w:val="none" w:sz="0" w:space="0" w:color="auto"/>
                <w:right w:val="none" w:sz="0" w:space="0" w:color="auto"/>
              </w:divBdr>
            </w:div>
            <w:div w:id="1176771525">
              <w:marLeft w:val="0"/>
              <w:marRight w:val="0"/>
              <w:marTop w:val="0"/>
              <w:marBottom w:val="0"/>
              <w:divBdr>
                <w:top w:val="none" w:sz="0" w:space="0" w:color="auto"/>
                <w:left w:val="none" w:sz="0" w:space="0" w:color="auto"/>
                <w:bottom w:val="none" w:sz="0" w:space="0" w:color="auto"/>
                <w:right w:val="none" w:sz="0" w:space="0" w:color="auto"/>
              </w:divBdr>
            </w:div>
            <w:div w:id="1593588859">
              <w:marLeft w:val="0"/>
              <w:marRight w:val="0"/>
              <w:marTop w:val="0"/>
              <w:marBottom w:val="0"/>
              <w:divBdr>
                <w:top w:val="none" w:sz="0" w:space="0" w:color="auto"/>
                <w:left w:val="none" w:sz="0" w:space="0" w:color="auto"/>
                <w:bottom w:val="none" w:sz="0" w:space="0" w:color="auto"/>
                <w:right w:val="none" w:sz="0" w:space="0" w:color="auto"/>
              </w:divBdr>
            </w:div>
            <w:div w:id="1526291789">
              <w:marLeft w:val="0"/>
              <w:marRight w:val="0"/>
              <w:marTop w:val="0"/>
              <w:marBottom w:val="0"/>
              <w:divBdr>
                <w:top w:val="none" w:sz="0" w:space="0" w:color="auto"/>
                <w:left w:val="none" w:sz="0" w:space="0" w:color="auto"/>
                <w:bottom w:val="none" w:sz="0" w:space="0" w:color="auto"/>
                <w:right w:val="none" w:sz="0" w:space="0" w:color="auto"/>
              </w:divBdr>
            </w:div>
            <w:div w:id="137960039">
              <w:marLeft w:val="0"/>
              <w:marRight w:val="0"/>
              <w:marTop w:val="0"/>
              <w:marBottom w:val="0"/>
              <w:divBdr>
                <w:top w:val="none" w:sz="0" w:space="0" w:color="auto"/>
                <w:left w:val="none" w:sz="0" w:space="0" w:color="auto"/>
                <w:bottom w:val="none" w:sz="0" w:space="0" w:color="auto"/>
                <w:right w:val="none" w:sz="0" w:space="0" w:color="auto"/>
              </w:divBdr>
            </w:div>
            <w:div w:id="2116093811">
              <w:marLeft w:val="0"/>
              <w:marRight w:val="0"/>
              <w:marTop w:val="0"/>
              <w:marBottom w:val="0"/>
              <w:divBdr>
                <w:top w:val="none" w:sz="0" w:space="0" w:color="auto"/>
                <w:left w:val="none" w:sz="0" w:space="0" w:color="auto"/>
                <w:bottom w:val="none" w:sz="0" w:space="0" w:color="auto"/>
                <w:right w:val="none" w:sz="0" w:space="0" w:color="auto"/>
              </w:divBdr>
            </w:div>
            <w:div w:id="1452627466">
              <w:marLeft w:val="0"/>
              <w:marRight w:val="0"/>
              <w:marTop w:val="0"/>
              <w:marBottom w:val="0"/>
              <w:divBdr>
                <w:top w:val="none" w:sz="0" w:space="0" w:color="auto"/>
                <w:left w:val="none" w:sz="0" w:space="0" w:color="auto"/>
                <w:bottom w:val="none" w:sz="0" w:space="0" w:color="auto"/>
                <w:right w:val="none" w:sz="0" w:space="0" w:color="auto"/>
              </w:divBdr>
            </w:div>
            <w:div w:id="1754931610">
              <w:marLeft w:val="0"/>
              <w:marRight w:val="0"/>
              <w:marTop w:val="0"/>
              <w:marBottom w:val="0"/>
              <w:divBdr>
                <w:top w:val="none" w:sz="0" w:space="0" w:color="auto"/>
                <w:left w:val="none" w:sz="0" w:space="0" w:color="auto"/>
                <w:bottom w:val="none" w:sz="0" w:space="0" w:color="auto"/>
                <w:right w:val="none" w:sz="0" w:space="0" w:color="auto"/>
              </w:divBdr>
            </w:div>
            <w:div w:id="426079495">
              <w:marLeft w:val="0"/>
              <w:marRight w:val="0"/>
              <w:marTop w:val="0"/>
              <w:marBottom w:val="0"/>
              <w:divBdr>
                <w:top w:val="none" w:sz="0" w:space="0" w:color="auto"/>
                <w:left w:val="none" w:sz="0" w:space="0" w:color="auto"/>
                <w:bottom w:val="none" w:sz="0" w:space="0" w:color="auto"/>
                <w:right w:val="none" w:sz="0" w:space="0" w:color="auto"/>
              </w:divBdr>
            </w:div>
            <w:div w:id="848370602">
              <w:marLeft w:val="0"/>
              <w:marRight w:val="0"/>
              <w:marTop w:val="0"/>
              <w:marBottom w:val="0"/>
              <w:divBdr>
                <w:top w:val="none" w:sz="0" w:space="0" w:color="auto"/>
                <w:left w:val="none" w:sz="0" w:space="0" w:color="auto"/>
                <w:bottom w:val="none" w:sz="0" w:space="0" w:color="auto"/>
                <w:right w:val="none" w:sz="0" w:space="0" w:color="auto"/>
              </w:divBdr>
            </w:div>
            <w:div w:id="1442917406">
              <w:marLeft w:val="0"/>
              <w:marRight w:val="0"/>
              <w:marTop w:val="0"/>
              <w:marBottom w:val="0"/>
              <w:divBdr>
                <w:top w:val="none" w:sz="0" w:space="0" w:color="auto"/>
                <w:left w:val="none" w:sz="0" w:space="0" w:color="auto"/>
                <w:bottom w:val="none" w:sz="0" w:space="0" w:color="auto"/>
                <w:right w:val="none" w:sz="0" w:space="0" w:color="auto"/>
              </w:divBdr>
            </w:div>
            <w:div w:id="460928308">
              <w:marLeft w:val="0"/>
              <w:marRight w:val="0"/>
              <w:marTop w:val="0"/>
              <w:marBottom w:val="0"/>
              <w:divBdr>
                <w:top w:val="none" w:sz="0" w:space="0" w:color="auto"/>
                <w:left w:val="none" w:sz="0" w:space="0" w:color="auto"/>
                <w:bottom w:val="none" w:sz="0" w:space="0" w:color="auto"/>
                <w:right w:val="none" w:sz="0" w:space="0" w:color="auto"/>
              </w:divBdr>
            </w:div>
            <w:div w:id="542055890">
              <w:marLeft w:val="0"/>
              <w:marRight w:val="0"/>
              <w:marTop w:val="0"/>
              <w:marBottom w:val="0"/>
              <w:divBdr>
                <w:top w:val="none" w:sz="0" w:space="0" w:color="auto"/>
                <w:left w:val="none" w:sz="0" w:space="0" w:color="auto"/>
                <w:bottom w:val="none" w:sz="0" w:space="0" w:color="auto"/>
                <w:right w:val="none" w:sz="0" w:space="0" w:color="auto"/>
              </w:divBdr>
            </w:div>
            <w:div w:id="594436090">
              <w:marLeft w:val="0"/>
              <w:marRight w:val="0"/>
              <w:marTop w:val="0"/>
              <w:marBottom w:val="0"/>
              <w:divBdr>
                <w:top w:val="none" w:sz="0" w:space="0" w:color="auto"/>
                <w:left w:val="none" w:sz="0" w:space="0" w:color="auto"/>
                <w:bottom w:val="none" w:sz="0" w:space="0" w:color="auto"/>
                <w:right w:val="none" w:sz="0" w:space="0" w:color="auto"/>
              </w:divBdr>
            </w:div>
            <w:div w:id="509832538">
              <w:marLeft w:val="0"/>
              <w:marRight w:val="0"/>
              <w:marTop w:val="0"/>
              <w:marBottom w:val="0"/>
              <w:divBdr>
                <w:top w:val="none" w:sz="0" w:space="0" w:color="auto"/>
                <w:left w:val="none" w:sz="0" w:space="0" w:color="auto"/>
                <w:bottom w:val="none" w:sz="0" w:space="0" w:color="auto"/>
                <w:right w:val="none" w:sz="0" w:space="0" w:color="auto"/>
              </w:divBdr>
            </w:div>
            <w:div w:id="791048414">
              <w:marLeft w:val="0"/>
              <w:marRight w:val="0"/>
              <w:marTop w:val="0"/>
              <w:marBottom w:val="0"/>
              <w:divBdr>
                <w:top w:val="none" w:sz="0" w:space="0" w:color="auto"/>
                <w:left w:val="none" w:sz="0" w:space="0" w:color="auto"/>
                <w:bottom w:val="none" w:sz="0" w:space="0" w:color="auto"/>
                <w:right w:val="none" w:sz="0" w:space="0" w:color="auto"/>
              </w:divBdr>
            </w:div>
            <w:div w:id="524098873">
              <w:marLeft w:val="0"/>
              <w:marRight w:val="0"/>
              <w:marTop w:val="0"/>
              <w:marBottom w:val="0"/>
              <w:divBdr>
                <w:top w:val="none" w:sz="0" w:space="0" w:color="auto"/>
                <w:left w:val="none" w:sz="0" w:space="0" w:color="auto"/>
                <w:bottom w:val="none" w:sz="0" w:space="0" w:color="auto"/>
                <w:right w:val="none" w:sz="0" w:space="0" w:color="auto"/>
              </w:divBdr>
            </w:div>
            <w:div w:id="471531693">
              <w:marLeft w:val="0"/>
              <w:marRight w:val="0"/>
              <w:marTop w:val="0"/>
              <w:marBottom w:val="0"/>
              <w:divBdr>
                <w:top w:val="none" w:sz="0" w:space="0" w:color="auto"/>
                <w:left w:val="none" w:sz="0" w:space="0" w:color="auto"/>
                <w:bottom w:val="none" w:sz="0" w:space="0" w:color="auto"/>
                <w:right w:val="none" w:sz="0" w:space="0" w:color="auto"/>
              </w:divBdr>
            </w:div>
            <w:div w:id="6489156">
              <w:marLeft w:val="0"/>
              <w:marRight w:val="0"/>
              <w:marTop w:val="0"/>
              <w:marBottom w:val="0"/>
              <w:divBdr>
                <w:top w:val="none" w:sz="0" w:space="0" w:color="auto"/>
                <w:left w:val="none" w:sz="0" w:space="0" w:color="auto"/>
                <w:bottom w:val="none" w:sz="0" w:space="0" w:color="auto"/>
                <w:right w:val="none" w:sz="0" w:space="0" w:color="auto"/>
              </w:divBdr>
            </w:div>
            <w:div w:id="561718782">
              <w:marLeft w:val="0"/>
              <w:marRight w:val="0"/>
              <w:marTop w:val="0"/>
              <w:marBottom w:val="0"/>
              <w:divBdr>
                <w:top w:val="none" w:sz="0" w:space="0" w:color="auto"/>
                <w:left w:val="none" w:sz="0" w:space="0" w:color="auto"/>
                <w:bottom w:val="none" w:sz="0" w:space="0" w:color="auto"/>
                <w:right w:val="none" w:sz="0" w:space="0" w:color="auto"/>
              </w:divBdr>
            </w:div>
            <w:div w:id="493953094">
              <w:marLeft w:val="0"/>
              <w:marRight w:val="0"/>
              <w:marTop w:val="0"/>
              <w:marBottom w:val="0"/>
              <w:divBdr>
                <w:top w:val="none" w:sz="0" w:space="0" w:color="auto"/>
                <w:left w:val="none" w:sz="0" w:space="0" w:color="auto"/>
                <w:bottom w:val="none" w:sz="0" w:space="0" w:color="auto"/>
                <w:right w:val="none" w:sz="0" w:space="0" w:color="auto"/>
              </w:divBdr>
            </w:div>
            <w:div w:id="713045052">
              <w:marLeft w:val="0"/>
              <w:marRight w:val="0"/>
              <w:marTop w:val="0"/>
              <w:marBottom w:val="0"/>
              <w:divBdr>
                <w:top w:val="none" w:sz="0" w:space="0" w:color="auto"/>
                <w:left w:val="none" w:sz="0" w:space="0" w:color="auto"/>
                <w:bottom w:val="none" w:sz="0" w:space="0" w:color="auto"/>
                <w:right w:val="none" w:sz="0" w:space="0" w:color="auto"/>
              </w:divBdr>
            </w:div>
            <w:div w:id="24141580">
              <w:marLeft w:val="0"/>
              <w:marRight w:val="0"/>
              <w:marTop w:val="0"/>
              <w:marBottom w:val="0"/>
              <w:divBdr>
                <w:top w:val="none" w:sz="0" w:space="0" w:color="auto"/>
                <w:left w:val="none" w:sz="0" w:space="0" w:color="auto"/>
                <w:bottom w:val="none" w:sz="0" w:space="0" w:color="auto"/>
                <w:right w:val="none" w:sz="0" w:space="0" w:color="auto"/>
              </w:divBdr>
            </w:div>
            <w:div w:id="1756123780">
              <w:marLeft w:val="0"/>
              <w:marRight w:val="0"/>
              <w:marTop w:val="0"/>
              <w:marBottom w:val="0"/>
              <w:divBdr>
                <w:top w:val="none" w:sz="0" w:space="0" w:color="auto"/>
                <w:left w:val="none" w:sz="0" w:space="0" w:color="auto"/>
                <w:bottom w:val="none" w:sz="0" w:space="0" w:color="auto"/>
                <w:right w:val="none" w:sz="0" w:space="0" w:color="auto"/>
              </w:divBdr>
            </w:div>
            <w:div w:id="1000767221">
              <w:marLeft w:val="0"/>
              <w:marRight w:val="0"/>
              <w:marTop w:val="0"/>
              <w:marBottom w:val="0"/>
              <w:divBdr>
                <w:top w:val="none" w:sz="0" w:space="0" w:color="auto"/>
                <w:left w:val="none" w:sz="0" w:space="0" w:color="auto"/>
                <w:bottom w:val="none" w:sz="0" w:space="0" w:color="auto"/>
                <w:right w:val="none" w:sz="0" w:space="0" w:color="auto"/>
              </w:divBdr>
            </w:div>
            <w:div w:id="760444835">
              <w:marLeft w:val="0"/>
              <w:marRight w:val="0"/>
              <w:marTop w:val="0"/>
              <w:marBottom w:val="0"/>
              <w:divBdr>
                <w:top w:val="none" w:sz="0" w:space="0" w:color="auto"/>
                <w:left w:val="none" w:sz="0" w:space="0" w:color="auto"/>
                <w:bottom w:val="none" w:sz="0" w:space="0" w:color="auto"/>
                <w:right w:val="none" w:sz="0" w:space="0" w:color="auto"/>
              </w:divBdr>
            </w:div>
            <w:div w:id="1172915063">
              <w:marLeft w:val="0"/>
              <w:marRight w:val="0"/>
              <w:marTop w:val="0"/>
              <w:marBottom w:val="0"/>
              <w:divBdr>
                <w:top w:val="none" w:sz="0" w:space="0" w:color="auto"/>
                <w:left w:val="none" w:sz="0" w:space="0" w:color="auto"/>
                <w:bottom w:val="none" w:sz="0" w:space="0" w:color="auto"/>
                <w:right w:val="none" w:sz="0" w:space="0" w:color="auto"/>
              </w:divBdr>
            </w:div>
            <w:div w:id="1340893399">
              <w:marLeft w:val="0"/>
              <w:marRight w:val="0"/>
              <w:marTop w:val="0"/>
              <w:marBottom w:val="0"/>
              <w:divBdr>
                <w:top w:val="none" w:sz="0" w:space="0" w:color="auto"/>
                <w:left w:val="none" w:sz="0" w:space="0" w:color="auto"/>
                <w:bottom w:val="none" w:sz="0" w:space="0" w:color="auto"/>
                <w:right w:val="none" w:sz="0" w:space="0" w:color="auto"/>
              </w:divBdr>
            </w:div>
            <w:div w:id="834806372">
              <w:marLeft w:val="0"/>
              <w:marRight w:val="0"/>
              <w:marTop w:val="0"/>
              <w:marBottom w:val="0"/>
              <w:divBdr>
                <w:top w:val="none" w:sz="0" w:space="0" w:color="auto"/>
                <w:left w:val="none" w:sz="0" w:space="0" w:color="auto"/>
                <w:bottom w:val="none" w:sz="0" w:space="0" w:color="auto"/>
                <w:right w:val="none" w:sz="0" w:space="0" w:color="auto"/>
              </w:divBdr>
            </w:div>
            <w:div w:id="1635403903">
              <w:marLeft w:val="0"/>
              <w:marRight w:val="0"/>
              <w:marTop w:val="0"/>
              <w:marBottom w:val="0"/>
              <w:divBdr>
                <w:top w:val="none" w:sz="0" w:space="0" w:color="auto"/>
                <w:left w:val="none" w:sz="0" w:space="0" w:color="auto"/>
                <w:bottom w:val="none" w:sz="0" w:space="0" w:color="auto"/>
                <w:right w:val="none" w:sz="0" w:space="0" w:color="auto"/>
              </w:divBdr>
            </w:div>
            <w:div w:id="1557089125">
              <w:marLeft w:val="0"/>
              <w:marRight w:val="0"/>
              <w:marTop w:val="0"/>
              <w:marBottom w:val="0"/>
              <w:divBdr>
                <w:top w:val="none" w:sz="0" w:space="0" w:color="auto"/>
                <w:left w:val="none" w:sz="0" w:space="0" w:color="auto"/>
                <w:bottom w:val="none" w:sz="0" w:space="0" w:color="auto"/>
                <w:right w:val="none" w:sz="0" w:space="0" w:color="auto"/>
              </w:divBdr>
            </w:div>
            <w:div w:id="1888179985">
              <w:marLeft w:val="0"/>
              <w:marRight w:val="0"/>
              <w:marTop w:val="0"/>
              <w:marBottom w:val="0"/>
              <w:divBdr>
                <w:top w:val="none" w:sz="0" w:space="0" w:color="auto"/>
                <w:left w:val="none" w:sz="0" w:space="0" w:color="auto"/>
                <w:bottom w:val="none" w:sz="0" w:space="0" w:color="auto"/>
                <w:right w:val="none" w:sz="0" w:space="0" w:color="auto"/>
              </w:divBdr>
            </w:div>
            <w:div w:id="1126118435">
              <w:marLeft w:val="0"/>
              <w:marRight w:val="0"/>
              <w:marTop w:val="0"/>
              <w:marBottom w:val="0"/>
              <w:divBdr>
                <w:top w:val="none" w:sz="0" w:space="0" w:color="auto"/>
                <w:left w:val="none" w:sz="0" w:space="0" w:color="auto"/>
                <w:bottom w:val="none" w:sz="0" w:space="0" w:color="auto"/>
                <w:right w:val="none" w:sz="0" w:space="0" w:color="auto"/>
              </w:divBdr>
            </w:div>
            <w:div w:id="1237740479">
              <w:marLeft w:val="0"/>
              <w:marRight w:val="0"/>
              <w:marTop w:val="0"/>
              <w:marBottom w:val="0"/>
              <w:divBdr>
                <w:top w:val="none" w:sz="0" w:space="0" w:color="auto"/>
                <w:left w:val="none" w:sz="0" w:space="0" w:color="auto"/>
                <w:bottom w:val="none" w:sz="0" w:space="0" w:color="auto"/>
                <w:right w:val="none" w:sz="0" w:space="0" w:color="auto"/>
              </w:divBdr>
            </w:div>
            <w:div w:id="731850194">
              <w:marLeft w:val="0"/>
              <w:marRight w:val="0"/>
              <w:marTop w:val="0"/>
              <w:marBottom w:val="0"/>
              <w:divBdr>
                <w:top w:val="none" w:sz="0" w:space="0" w:color="auto"/>
                <w:left w:val="none" w:sz="0" w:space="0" w:color="auto"/>
                <w:bottom w:val="none" w:sz="0" w:space="0" w:color="auto"/>
                <w:right w:val="none" w:sz="0" w:space="0" w:color="auto"/>
              </w:divBdr>
            </w:div>
            <w:div w:id="2075348568">
              <w:marLeft w:val="0"/>
              <w:marRight w:val="0"/>
              <w:marTop w:val="0"/>
              <w:marBottom w:val="0"/>
              <w:divBdr>
                <w:top w:val="none" w:sz="0" w:space="0" w:color="auto"/>
                <w:left w:val="none" w:sz="0" w:space="0" w:color="auto"/>
                <w:bottom w:val="none" w:sz="0" w:space="0" w:color="auto"/>
                <w:right w:val="none" w:sz="0" w:space="0" w:color="auto"/>
              </w:divBdr>
            </w:div>
            <w:div w:id="665286002">
              <w:marLeft w:val="0"/>
              <w:marRight w:val="0"/>
              <w:marTop w:val="0"/>
              <w:marBottom w:val="0"/>
              <w:divBdr>
                <w:top w:val="none" w:sz="0" w:space="0" w:color="auto"/>
                <w:left w:val="none" w:sz="0" w:space="0" w:color="auto"/>
                <w:bottom w:val="none" w:sz="0" w:space="0" w:color="auto"/>
                <w:right w:val="none" w:sz="0" w:space="0" w:color="auto"/>
              </w:divBdr>
            </w:div>
            <w:div w:id="1177689443">
              <w:marLeft w:val="0"/>
              <w:marRight w:val="0"/>
              <w:marTop w:val="0"/>
              <w:marBottom w:val="0"/>
              <w:divBdr>
                <w:top w:val="none" w:sz="0" w:space="0" w:color="auto"/>
                <w:left w:val="none" w:sz="0" w:space="0" w:color="auto"/>
                <w:bottom w:val="none" w:sz="0" w:space="0" w:color="auto"/>
                <w:right w:val="none" w:sz="0" w:space="0" w:color="auto"/>
              </w:divBdr>
            </w:div>
            <w:div w:id="2052459937">
              <w:marLeft w:val="0"/>
              <w:marRight w:val="0"/>
              <w:marTop w:val="0"/>
              <w:marBottom w:val="0"/>
              <w:divBdr>
                <w:top w:val="none" w:sz="0" w:space="0" w:color="auto"/>
                <w:left w:val="none" w:sz="0" w:space="0" w:color="auto"/>
                <w:bottom w:val="none" w:sz="0" w:space="0" w:color="auto"/>
                <w:right w:val="none" w:sz="0" w:space="0" w:color="auto"/>
              </w:divBdr>
            </w:div>
            <w:div w:id="17599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igan.gov/taxes" TargetMode="External"/><Relationship Id="rId5" Type="http://schemas.openxmlformats.org/officeDocument/2006/relationships/hyperlink" Target="http://www.michigan.gov/tax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DeHaan</dc:creator>
  <cp:lastModifiedBy>Amy DeHaan</cp:lastModifiedBy>
  <cp:revision>3</cp:revision>
  <cp:lastPrinted>2022-03-01T19:11:00Z</cp:lastPrinted>
  <dcterms:created xsi:type="dcterms:W3CDTF">2023-11-13T16:41:00Z</dcterms:created>
  <dcterms:modified xsi:type="dcterms:W3CDTF">2023-11-13T18:31:00Z</dcterms:modified>
</cp:coreProperties>
</file>